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9F261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cs="仿宋"/>
          <w:b/>
          <w:bCs/>
          <w:sz w:val="32"/>
          <w:szCs w:val="32"/>
          <w:highlight w:val="none"/>
          <w:lang w:val="en-US" w:eastAsia="zh-CN"/>
        </w:rPr>
        <w:t>附件1</w:t>
      </w:r>
    </w:p>
    <w:p w14:paraId="0F62F650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会议论文摘要模版</w:t>
      </w:r>
    </w:p>
    <w:p w14:paraId="303BFDB5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pacing w:line="560" w:lineRule="exact"/>
        <w:jc w:val="both"/>
        <w:textAlignment w:val="auto"/>
        <w:rPr>
          <w:rFonts w:hint="default" w:ascii="仿宋" w:hAnsi="仿宋" w:cs="仿宋"/>
          <w:sz w:val="32"/>
          <w:szCs w:val="32"/>
          <w:highlight w:val="none"/>
          <w:lang w:val="en-US" w:eastAsia="zh-CN"/>
        </w:rPr>
      </w:pPr>
    </w:p>
    <w:p w14:paraId="22F48562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pacing w:line="560" w:lineRule="exact"/>
        <w:jc w:val="both"/>
        <w:textAlignment w:val="auto"/>
        <w:rPr>
          <w:rFonts w:hint="default" w:ascii="仿宋" w:hAnsi="仿宋" w:cs="仿宋"/>
          <w:sz w:val="32"/>
          <w:szCs w:val="32"/>
          <w:highlight w:val="none"/>
          <w:lang w:val="en-US" w:eastAsia="zh-CN"/>
        </w:rPr>
      </w:pPr>
    </w:p>
    <w:p w14:paraId="4CAEF8AC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pacing w:line="560" w:lineRule="exact"/>
        <w:jc w:val="both"/>
        <w:textAlignment w:val="auto"/>
        <w:rPr>
          <w:rFonts w:hint="default" w:ascii="仿宋" w:hAnsi="仿宋" w:cs="仿宋"/>
          <w:sz w:val="32"/>
          <w:szCs w:val="32"/>
          <w:highlight w:val="none"/>
          <w:lang w:val="en-US" w:eastAsia="zh-CN"/>
        </w:rPr>
      </w:pPr>
    </w:p>
    <w:p w14:paraId="71A31585">
      <w:pPr>
        <w:jc w:val="center"/>
        <w:rPr>
          <w:rFonts w:hint="eastAsia" w:eastAsia="黑体"/>
          <w:b/>
          <w:bCs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表面活性剂</w:t>
      </w:r>
      <w:r>
        <w:rPr>
          <w:rFonts w:eastAsia="黑体"/>
          <w:b/>
          <w:sz w:val="32"/>
          <w:szCs w:val="32"/>
        </w:rPr>
        <w:t xml:space="preserve">XXXX </w:t>
      </w:r>
      <w:r>
        <w:rPr>
          <w:rFonts w:hint="eastAsia" w:eastAsia="黑体"/>
          <w:b/>
          <w:sz w:val="32"/>
          <w:szCs w:val="32"/>
        </w:rPr>
        <w:t>（黑体三号）</w:t>
      </w:r>
    </w:p>
    <w:p w14:paraId="6A9207AE">
      <w:pPr>
        <w:jc w:val="center"/>
        <w:rPr>
          <w:rFonts w:hint="eastAsia" w:eastAsia="仿宋_GB2312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XXXX</w:t>
      </w:r>
      <w:r>
        <w:rPr>
          <w:rFonts w:eastAsia="仿宋"/>
          <w:b/>
          <w:sz w:val="28"/>
          <w:szCs w:val="28"/>
          <w:vertAlign w:val="superscript"/>
        </w:rPr>
        <w:t>1</w:t>
      </w:r>
      <w:r>
        <w:rPr>
          <w:rFonts w:eastAsia="仿宋"/>
          <w:b/>
          <w:sz w:val="28"/>
          <w:szCs w:val="28"/>
        </w:rPr>
        <w:t>，</w:t>
      </w:r>
      <w:r>
        <w:rPr>
          <w:rFonts w:hint="eastAsia" w:eastAsia="仿宋"/>
          <w:b/>
          <w:sz w:val="28"/>
          <w:szCs w:val="28"/>
        </w:rPr>
        <w:t>X</w:t>
      </w:r>
      <w:r>
        <w:rPr>
          <w:rFonts w:eastAsia="仿宋"/>
          <w:b/>
          <w:sz w:val="28"/>
          <w:szCs w:val="28"/>
        </w:rPr>
        <w:t>XX</w:t>
      </w:r>
      <w:r>
        <w:rPr>
          <w:rFonts w:hint="eastAsia" w:eastAsia="仿宋"/>
          <w:b/>
          <w:sz w:val="28"/>
          <w:szCs w:val="28"/>
          <w:vertAlign w:val="superscript"/>
        </w:rPr>
        <w:t>1</w:t>
      </w:r>
      <w:r>
        <w:rPr>
          <w:rFonts w:hint="eastAsia" w:eastAsia="仿宋"/>
          <w:b/>
          <w:sz w:val="28"/>
          <w:szCs w:val="28"/>
        </w:rPr>
        <w:t>，X</w:t>
      </w:r>
      <w:r>
        <w:rPr>
          <w:rFonts w:eastAsia="仿宋"/>
          <w:b/>
          <w:sz w:val="28"/>
          <w:szCs w:val="28"/>
        </w:rPr>
        <w:t>XX</w:t>
      </w:r>
      <w:r>
        <w:rPr>
          <w:rFonts w:eastAsia="仿宋"/>
          <w:b/>
          <w:sz w:val="28"/>
          <w:szCs w:val="28"/>
          <w:vertAlign w:val="superscript"/>
        </w:rPr>
        <w:t>2</w:t>
      </w:r>
      <w:r>
        <w:rPr>
          <w:rFonts w:hint="eastAsia" w:ascii="宋体" w:hAnsi="宋体" w:cs="宋体"/>
          <w:b/>
          <w:sz w:val="28"/>
          <w:szCs w:val="28"/>
        </w:rPr>
        <w:t>，X</w:t>
      </w:r>
      <w:r>
        <w:rPr>
          <w:rFonts w:ascii="宋体" w:hAnsi="宋体" w:cs="宋体"/>
          <w:b/>
          <w:sz w:val="28"/>
          <w:szCs w:val="28"/>
        </w:rPr>
        <w:t>X</w:t>
      </w:r>
      <w:r>
        <w:rPr>
          <w:rFonts w:hint="eastAsia" w:eastAsia="仿宋"/>
          <w:b/>
          <w:sz w:val="28"/>
          <w:szCs w:val="28"/>
          <w:vertAlign w:val="superscript"/>
        </w:rPr>
        <w:t>2</w:t>
      </w:r>
      <w:r>
        <w:rPr>
          <w:rFonts w:eastAsia="仿宋"/>
          <w:b/>
          <w:sz w:val="28"/>
          <w:szCs w:val="28"/>
          <w:vertAlign w:val="superscript"/>
        </w:rPr>
        <w:t xml:space="preserve">* </w:t>
      </w:r>
      <w:r>
        <w:rPr>
          <w:rFonts w:hint="eastAsia" w:eastAsia="仿宋"/>
          <w:b/>
          <w:sz w:val="28"/>
          <w:szCs w:val="28"/>
          <w:vertAlign w:val="superscript"/>
        </w:rPr>
        <w:t>（</w:t>
      </w:r>
      <w:r>
        <w:rPr>
          <w:rFonts w:hint="eastAsia" w:eastAsia="仿宋"/>
          <w:b/>
          <w:sz w:val="28"/>
          <w:szCs w:val="28"/>
        </w:rPr>
        <w:t>仿宋4号）</w:t>
      </w:r>
    </w:p>
    <w:p w14:paraId="2CC49A3C">
      <w:pPr>
        <w:jc w:val="center"/>
        <w:rPr>
          <w:szCs w:val="21"/>
        </w:rPr>
      </w:pPr>
      <w:r>
        <w:rPr>
          <w:szCs w:val="21"/>
          <w:vertAlign w:val="superscript"/>
        </w:rPr>
        <w:t>1</w:t>
      </w:r>
      <w:r>
        <w:rPr>
          <w:szCs w:val="21"/>
        </w:rPr>
        <w:t>浙江</w:t>
      </w:r>
      <w:r>
        <w:rPr>
          <w:rFonts w:hint="eastAsia"/>
          <w:szCs w:val="21"/>
        </w:rPr>
        <w:t>X</w:t>
      </w:r>
      <w:r>
        <w:rPr>
          <w:szCs w:val="21"/>
        </w:rPr>
        <w:t>X大学，</w:t>
      </w:r>
      <w:r>
        <w:rPr>
          <w:rFonts w:hint="eastAsia"/>
          <w:szCs w:val="21"/>
        </w:rPr>
        <w:t>X</w:t>
      </w:r>
      <w:r>
        <w:rPr>
          <w:szCs w:val="21"/>
        </w:rPr>
        <w:t>X</w:t>
      </w:r>
      <w:r>
        <w:rPr>
          <w:rFonts w:hint="eastAsia"/>
          <w:szCs w:val="21"/>
        </w:rPr>
        <w:t>省X</w:t>
      </w:r>
      <w:r>
        <w:rPr>
          <w:szCs w:val="21"/>
        </w:rPr>
        <w:t>X</w:t>
      </w:r>
      <w:r>
        <w:rPr>
          <w:rFonts w:hint="eastAsia"/>
          <w:szCs w:val="21"/>
        </w:rPr>
        <w:t>市X</w:t>
      </w:r>
      <w:r>
        <w:rPr>
          <w:szCs w:val="21"/>
        </w:rPr>
        <w:t>X</w:t>
      </w:r>
      <w:r>
        <w:rPr>
          <w:rFonts w:hint="eastAsia"/>
          <w:szCs w:val="21"/>
        </w:rPr>
        <w:t>区X</w:t>
      </w:r>
      <w:r>
        <w:rPr>
          <w:szCs w:val="21"/>
        </w:rPr>
        <w:t>X</w:t>
      </w:r>
      <w:r>
        <w:rPr>
          <w:rFonts w:hint="eastAsia"/>
          <w:szCs w:val="21"/>
        </w:rPr>
        <w:t>路</w:t>
      </w:r>
      <w:r>
        <w:rPr>
          <w:szCs w:val="21"/>
        </w:rPr>
        <w:t>X</w:t>
      </w:r>
      <w:r>
        <w:rPr>
          <w:rFonts w:hint="eastAsia"/>
          <w:szCs w:val="21"/>
        </w:rPr>
        <w:t>号</w:t>
      </w:r>
      <w:r>
        <w:rPr>
          <w:szCs w:val="21"/>
        </w:rPr>
        <w:t>，31XXX</w:t>
      </w:r>
    </w:p>
    <w:p w14:paraId="47E22773">
      <w:pPr>
        <w:jc w:val="center"/>
        <w:rPr>
          <w:szCs w:val="21"/>
        </w:rPr>
      </w:pPr>
      <w:r>
        <w:rPr>
          <w:rFonts w:hint="eastAsia"/>
          <w:szCs w:val="21"/>
          <w:vertAlign w:val="superscript"/>
        </w:rPr>
        <w:t>2</w:t>
      </w:r>
      <w:r>
        <w:rPr>
          <w:rFonts w:hint="eastAsia"/>
          <w:szCs w:val="21"/>
        </w:rPr>
        <w:t>浙江X</w:t>
      </w:r>
      <w:r>
        <w:rPr>
          <w:szCs w:val="21"/>
        </w:rPr>
        <w:t>X</w:t>
      </w:r>
      <w:r>
        <w:rPr>
          <w:rFonts w:hint="eastAsia"/>
          <w:szCs w:val="21"/>
        </w:rPr>
        <w:t>大学，X</w:t>
      </w:r>
      <w:r>
        <w:rPr>
          <w:szCs w:val="21"/>
        </w:rPr>
        <w:t>X</w:t>
      </w:r>
      <w:r>
        <w:rPr>
          <w:rFonts w:hint="eastAsia"/>
          <w:szCs w:val="21"/>
        </w:rPr>
        <w:t>省X</w:t>
      </w:r>
      <w:r>
        <w:rPr>
          <w:szCs w:val="21"/>
        </w:rPr>
        <w:t>X</w:t>
      </w:r>
      <w:r>
        <w:rPr>
          <w:rFonts w:hint="eastAsia"/>
          <w:szCs w:val="21"/>
        </w:rPr>
        <w:t>市X</w:t>
      </w:r>
      <w:r>
        <w:rPr>
          <w:szCs w:val="21"/>
        </w:rPr>
        <w:t>X</w:t>
      </w:r>
      <w:r>
        <w:rPr>
          <w:rFonts w:hint="eastAsia"/>
          <w:szCs w:val="21"/>
        </w:rPr>
        <w:t>区X</w:t>
      </w:r>
      <w:r>
        <w:rPr>
          <w:szCs w:val="21"/>
        </w:rPr>
        <w:t>X</w:t>
      </w:r>
      <w:r>
        <w:rPr>
          <w:rFonts w:hint="eastAsia"/>
          <w:szCs w:val="21"/>
        </w:rPr>
        <w:t>路1</w:t>
      </w:r>
      <w:r>
        <w:rPr>
          <w:szCs w:val="21"/>
        </w:rPr>
        <w:t>X</w:t>
      </w:r>
      <w:r>
        <w:rPr>
          <w:rFonts w:hint="eastAsia"/>
          <w:szCs w:val="21"/>
        </w:rPr>
        <w:t>号，3</w:t>
      </w:r>
      <w:r>
        <w:rPr>
          <w:szCs w:val="21"/>
        </w:rPr>
        <w:t>1XXX</w:t>
      </w:r>
    </w:p>
    <w:p w14:paraId="35C52952">
      <w:pPr>
        <w:jc w:val="center"/>
        <w:rPr>
          <w:szCs w:val="21"/>
          <w:lang w:val="fr-FR"/>
        </w:rPr>
      </w:pPr>
      <w:r>
        <w:rPr>
          <w:szCs w:val="21"/>
          <w:lang w:val="fr-FR"/>
        </w:rPr>
        <w:t>*Email: XXX@zjut.edu.cn</w:t>
      </w:r>
    </w:p>
    <w:p w14:paraId="2F096736">
      <w:pPr>
        <w:jc w:val="center"/>
        <w:rPr>
          <w:rFonts w:eastAsia="楷体_GB2312"/>
          <w:szCs w:val="21"/>
          <w:lang w:val="fr-FR"/>
        </w:rPr>
      </w:pPr>
    </w:p>
    <w:p w14:paraId="7DFEF3EC">
      <w:pPr>
        <w:autoSpaceDE w:val="0"/>
        <w:autoSpaceDN w:val="0"/>
        <w:adjustRightInd w:val="0"/>
        <w:snapToGrid w:val="0"/>
        <w:spacing w:line="360" w:lineRule="auto"/>
        <w:ind w:firstLine="643" w:firstLineChars="200"/>
        <w:rPr>
          <w:rFonts w:hint="eastAsia"/>
          <w:color w:val="000000"/>
          <w:szCs w:val="21"/>
          <w:lang w:val="fr-FR"/>
        </w:rPr>
      </w:pPr>
      <w:r>
        <w:rPr>
          <w:b/>
          <w:color w:val="000000"/>
          <w:szCs w:val="21"/>
        </w:rPr>
        <w:t>摘要</w:t>
      </w:r>
      <w:r>
        <w:rPr>
          <w:b/>
          <w:color w:val="000000"/>
          <w:szCs w:val="21"/>
          <w:lang w:val="fr-FR"/>
        </w:rPr>
        <w:t>：</w:t>
      </w:r>
      <w:r>
        <w:rPr>
          <w:rFonts w:hint="eastAsia"/>
          <w:color w:val="000000"/>
          <w:szCs w:val="21"/>
          <w:lang w:val="fr-FR"/>
        </w:rPr>
        <w:t>X</w:t>
      </w:r>
      <w:r>
        <w:rPr>
          <w:color w:val="000000"/>
          <w:szCs w:val="21"/>
          <w:lang w:val="fr-FR"/>
        </w:rPr>
        <w:t>XXX（</w:t>
      </w:r>
      <w:r>
        <w:rPr>
          <w:rFonts w:hint="eastAsia"/>
          <w:color w:val="000000"/>
          <w:szCs w:val="21"/>
        </w:rPr>
        <w:t>宋体</w:t>
      </w:r>
      <w:r>
        <w:rPr>
          <w:rFonts w:hint="eastAsia"/>
          <w:color w:val="000000"/>
          <w:szCs w:val="21"/>
          <w:lang w:val="fr-FR"/>
        </w:rPr>
        <w:t>5</w:t>
      </w:r>
      <w:r>
        <w:rPr>
          <w:rFonts w:hint="eastAsia"/>
          <w:color w:val="000000"/>
          <w:szCs w:val="21"/>
        </w:rPr>
        <w:t>号</w:t>
      </w:r>
      <w:r>
        <w:rPr>
          <w:rFonts w:hint="eastAsia"/>
          <w:color w:val="000000"/>
          <w:szCs w:val="21"/>
          <w:lang w:val="fr-FR"/>
        </w:rPr>
        <w:t>，</w:t>
      </w:r>
      <w:r>
        <w:rPr>
          <w:color w:val="000000"/>
          <w:szCs w:val="21"/>
          <w:lang w:val="fr-FR"/>
        </w:rPr>
        <w:t>T</w:t>
      </w:r>
      <w:r>
        <w:rPr>
          <w:rFonts w:hint="eastAsia"/>
          <w:color w:val="000000"/>
          <w:szCs w:val="21"/>
          <w:lang w:val="fr-FR"/>
        </w:rPr>
        <w:t>imes</w:t>
      </w:r>
      <w:r>
        <w:rPr>
          <w:color w:val="000000"/>
          <w:szCs w:val="21"/>
          <w:lang w:val="fr-FR"/>
        </w:rPr>
        <w:t xml:space="preserve"> </w:t>
      </w:r>
      <w:r>
        <w:rPr>
          <w:rFonts w:hint="eastAsia"/>
          <w:color w:val="000000"/>
          <w:szCs w:val="21"/>
          <w:lang w:val="fr-FR"/>
        </w:rPr>
        <w:t>new</w:t>
      </w:r>
      <w:r>
        <w:rPr>
          <w:color w:val="000000"/>
          <w:szCs w:val="21"/>
          <w:lang w:val="fr-FR"/>
        </w:rPr>
        <w:t xml:space="preserve"> </w:t>
      </w:r>
      <w:r>
        <w:rPr>
          <w:rFonts w:hint="eastAsia"/>
          <w:color w:val="000000"/>
          <w:szCs w:val="21"/>
          <w:lang w:val="fr-FR"/>
        </w:rPr>
        <w:t xml:space="preserve">roman， </w:t>
      </w:r>
      <w:r>
        <w:rPr>
          <w:color w:val="000000"/>
          <w:szCs w:val="21"/>
          <w:lang w:val="fr-FR"/>
        </w:rPr>
        <w:t>1.5</w:t>
      </w:r>
      <w:r>
        <w:rPr>
          <w:rFonts w:hint="eastAsia"/>
          <w:color w:val="000000"/>
          <w:szCs w:val="21"/>
        </w:rPr>
        <w:t>倍行距</w:t>
      </w:r>
      <w:r>
        <w:rPr>
          <w:rFonts w:hint="eastAsia"/>
          <w:color w:val="000000"/>
          <w:szCs w:val="21"/>
          <w:lang w:val="fr-FR"/>
        </w:rPr>
        <w:t>）</w:t>
      </w:r>
      <w:r>
        <w:rPr>
          <w:rFonts w:hint="eastAsia"/>
          <w:color w:val="000000"/>
          <w:szCs w:val="21"/>
        </w:rPr>
        <w:t>。</w:t>
      </w:r>
    </w:p>
    <w:p w14:paraId="0D36FA59">
      <w:pPr>
        <w:autoSpaceDE w:val="0"/>
        <w:autoSpaceDN w:val="0"/>
        <w:adjustRightInd w:val="0"/>
        <w:snapToGrid w:val="0"/>
        <w:spacing w:line="360" w:lineRule="auto"/>
        <w:ind w:firstLine="643" w:firstLineChars="200"/>
        <w:jc w:val="left"/>
        <w:rPr>
          <w:color w:val="000000"/>
          <w:szCs w:val="21"/>
          <w:lang w:val="fr-FR"/>
        </w:rPr>
      </w:pPr>
      <w:r>
        <w:rPr>
          <w:b/>
          <w:color w:val="000000"/>
          <w:szCs w:val="21"/>
        </w:rPr>
        <w:t>关键词</w:t>
      </w:r>
      <w:r>
        <w:rPr>
          <w:b/>
          <w:color w:val="000000"/>
          <w:szCs w:val="21"/>
          <w:lang w:val="fr-FR"/>
        </w:rPr>
        <w:t>：</w:t>
      </w:r>
      <w:r>
        <w:rPr>
          <w:rFonts w:hint="eastAsia"/>
          <w:color w:val="000000"/>
          <w:szCs w:val="21"/>
          <w:lang w:val="fr-FR"/>
        </w:rPr>
        <w:t>X</w:t>
      </w:r>
      <w:r>
        <w:rPr>
          <w:color w:val="000000"/>
          <w:szCs w:val="21"/>
          <w:lang w:val="fr-FR"/>
        </w:rPr>
        <w:t xml:space="preserve">XX； </w:t>
      </w:r>
      <w:r>
        <w:rPr>
          <w:rFonts w:hint="eastAsia"/>
          <w:color w:val="000000"/>
          <w:szCs w:val="21"/>
        </w:rPr>
        <w:t>X</w:t>
      </w:r>
      <w:r>
        <w:rPr>
          <w:color w:val="000000"/>
          <w:szCs w:val="21"/>
        </w:rPr>
        <w:t>XXX</w:t>
      </w:r>
      <w:r>
        <w:rPr>
          <w:color w:val="000000"/>
          <w:szCs w:val="21"/>
          <w:lang w:val="fr-FR"/>
        </w:rPr>
        <w:t>；</w:t>
      </w:r>
      <w:r>
        <w:rPr>
          <w:rFonts w:hint="eastAsia"/>
          <w:color w:val="000000"/>
          <w:szCs w:val="21"/>
        </w:rPr>
        <w:t>X</w:t>
      </w:r>
      <w:r>
        <w:rPr>
          <w:color w:val="000000"/>
          <w:szCs w:val="21"/>
        </w:rPr>
        <w:t>XX</w:t>
      </w:r>
      <w:r>
        <w:rPr>
          <w:color w:val="000000"/>
          <w:szCs w:val="21"/>
          <w:lang w:val="fr-FR"/>
        </w:rPr>
        <w:t>；</w:t>
      </w:r>
      <w:r>
        <w:rPr>
          <w:rFonts w:hint="eastAsia"/>
          <w:color w:val="000000"/>
          <w:szCs w:val="21"/>
        </w:rPr>
        <w:t>X</w:t>
      </w:r>
      <w:r>
        <w:rPr>
          <w:color w:val="000000"/>
          <w:szCs w:val="21"/>
        </w:rPr>
        <w:t>XX</w:t>
      </w:r>
    </w:p>
    <w:p w14:paraId="458FA232">
      <w:pPr>
        <w:autoSpaceDE w:val="0"/>
        <w:autoSpaceDN w:val="0"/>
        <w:snapToGrid w:val="0"/>
        <w:ind w:firstLine="640" w:firstLineChars="200"/>
        <w:jc w:val="left"/>
        <w:rPr>
          <w:color w:val="000000"/>
          <w:szCs w:val="21"/>
          <w:lang w:val="fr-FR"/>
        </w:rPr>
      </w:pPr>
    </w:p>
    <w:p w14:paraId="208F2A2C">
      <w:pPr>
        <w:autoSpaceDE w:val="0"/>
        <w:autoSpaceDN w:val="0"/>
        <w:snapToGrid w:val="0"/>
        <w:jc w:val="left"/>
        <w:rPr>
          <w:rFonts w:hint="eastAsia"/>
          <w:color w:val="000000"/>
          <w:szCs w:val="21"/>
        </w:rPr>
      </w:pPr>
      <w:r>
        <w:rPr>
          <w:color w:val="000000"/>
          <w:szCs w:val="21"/>
          <w:lang w:val="fr-FR"/>
        </w:rPr>
        <w:t xml:space="preserve"> </w:t>
      </w:r>
      <w:r>
        <w:rPr>
          <w:color w:val="000000"/>
          <w:szCs w:val="21"/>
        </w:rPr>
        <w:t xml:space="preserve">          </w:t>
      </w:r>
    </w:p>
    <w:p w14:paraId="585C5D44">
      <w:pPr>
        <w:autoSpaceDE w:val="0"/>
        <w:autoSpaceDN w:val="0"/>
        <w:snapToGrid w:val="0"/>
        <w:ind w:firstLine="1626" w:firstLineChars="900"/>
        <w:rPr>
          <w:b/>
          <w:sz w:val="18"/>
          <w:szCs w:val="18"/>
        </w:rPr>
      </w:pPr>
    </w:p>
    <w:p w14:paraId="21243CA3">
      <w:pPr>
        <w:autoSpaceDE w:val="0"/>
        <w:autoSpaceDN w:val="0"/>
        <w:snapToGrid w:val="0"/>
        <w:ind w:firstLine="542" w:firstLineChars="300"/>
        <w:rPr>
          <w:kern w:val="0"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图1 </w:t>
      </w:r>
      <w:r>
        <w:rPr>
          <w:rFonts w:hint="eastAsia"/>
          <w:kern w:val="0"/>
          <w:sz w:val="18"/>
          <w:szCs w:val="18"/>
        </w:rPr>
        <w:t xml:space="preserve">扫描电镜图 </w:t>
      </w:r>
      <w:r>
        <w:rPr>
          <w:kern w:val="0"/>
          <w:sz w:val="18"/>
          <w:szCs w:val="18"/>
        </w:rPr>
        <w:t xml:space="preserve">                      </w:t>
      </w:r>
      <w:r>
        <w:rPr>
          <w:rFonts w:hint="eastAsia"/>
          <w:b/>
          <w:bCs/>
          <w:kern w:val="0"/>
          <w:sz w:val="18"/>
          <w:szCs w:val="18"/>
        </w:rPr>
        <w:t>图2</w:t>
      </w:r>
      <w:r>
        <w:rPr>
          <w:kern w:val="0"/>
          <w:sz w:val="18"/>
          <w:szCs w:val="18"/>
        </w:rPr>
        <w:t xml:space="preserve"> </w:t>
      </w:r>
      <w:r>
        <w:rPr>
          <w:rFonts w:hint="eastAsia"/>
          <w:kern w:val="0"/>
          <w:sz w:val="18"/>
          <w:szCs w:val="18"/>
        </w:rPr>
        <w:t xml:space="preserve">激光共聚焦图 </w:t>
      </w:r>
      <w:r>
        <w:rPr>
          <w:kern w:val="0"/>
          <w:sz w:val="18"/>
          <w:szCs w:val="18"/>
        </w:rPr>
        <w:t xml:space="preserve">                </w:t>
      </w:r>
      <w:r>
        <w:rPr>
          <w:rFonts w:hint="eastAsia"/>
          <w:kern w:val="0"/>
          <w:sz w:val="18"/>
          <w:szCs w:val="18"/>
        </w:rPr>
        <w:t>图</w:t>
      </w:r>
      <w:r>
        <w:rPr>
          <w:rFonts w:hint="eastAsia"/>
          <w:b/>
          <w:bCs/>
          <w:kern w:val="0"/>
          <w:sz w:val="18"/>
          <w:szCs w:val="18"/>
        </w:rPr>
        <w:t>3</w:t>
      </w:r>
      <w:r>
        <w:rPr>
          <w:kern w:val="0"/>
          <w:sz w:val="18"/>
          <w:szCs w:val="18"/>
        </w:rPr>
        <w:t xml:space="preserve"> </w:t>
      </w:r>
      <w:r>
        <w:rPr>
          <w:rFonts w:hint="eastAsia"/>
          <w:kern w:val="0"/>
          <w:sz w:val="18"/>
          <w:szCs w:val="18"/>
        </w:rPr>
        <w:t>原子力显微镜图</w:t>
      </w:r>
    </w:p>
    <w:p w14:paraId="349636C8">
      <w:pPr>
        <w:autoSpaceDE w:val="0"/>
        <w:autoSpaceDN w:val="0"/>
        <w:snapToGrid w:val="0"/>
        <w:ind w:firstLine="540" w:firstLineChars="300"/>
        <w:rPr>
          <w:kern w:val="0"/>
          <w:sz w:val="18"/>
          <w:szCs w:val="18"/>
        </w:rPr>
      </w:pPr>
    </w:p>
    <w:p w14:paraId="0B9446E7">
      <w:pPr>
        <w:autoSpaceDE w:val="0"/>
        <w:autoSpaceDN w:val="0"/>
        <w:snapToGrid w:val="0"/>
        <w:ind w:firstLine="540" w:firstLineChars="300"/>
        <w:rPr>
          <w:kern w:val="0"/>
          <w:sz w:val="18"/>
          <w:szCs w:val="18"/>
        </w:rPr>
      </w:pPr>
    </w:p>
    <w:p w14:paraId="32FD2398">
      <w:pPr>
        <w:autoSpaceDE w:val="0"/>
        <w:autoSpaceDN w:val="0"/>
        <w:snapToGrid w:val="0"/>
        <w:ind w:firstLine="540" w:firstLineChars="300"/>
        <w:rPr>
          <w:rFonts w:hint="eastAsia"/>
          <w:kern w:val="0"/>
          <w:sz w:val="18"/>
          <w:szCs w:val="18"/>
        </w:rPr>
      </w:pPr>
    </w:p>
    <w:p w14:paraId="5563B549">
      <w:pPr>
        <w:autoSpaceDE w:val="0"/>
        <w:autoSpaceDN w:val="0"/>
        <w:snapToGrid w:val="0"/>
        <w:ind w:firstLine="480" w:firstLineChars="200"/>
        <w:jc w:val="center"/>
        <w:rPr>
          <w:rFonts w:hint="eastAsia" w:ascii="黑体" w:hAnsi="宋体" w:eastAsia="黑体"/>
          <w:kern w:val="0"/>
          <w:sz w:val="24"/>
        </w:rPr>
      </w:pPr>
    </w:p>
    <w:p w14:paraId="0C7D9FE9">
      <w:pPr>
        <w:pStyle w:val="10"/>
        <w:widowControl w:val="0"/>
        <w:autoSpaceDE w:val="0"/>
        <w:autoSpaceDN w:val="0"/>
        <w:snapToGrid w:val="0"/>
        <w:spacing w:before="0" w:line="360" w:lineRule="auto"/>
        <w:jc w:val="both"/>
        <w:rPr>
          <w:rFonts w:eastAsia="黑体"/>
          <w:b w:val="0"/>
          <w:bCs/>
          <w:kern w:val="2"/>
          <w:sz w:val="24"/>
          <w:lang w:eastAsia="zh-CN"/>
        </w:rPr>
      </w:pPr>
      <w:r>
        <w:rPr>
          <w:rFonts w:eastAsia="黑体"/>
          <w:b w:val="0"/>
          <w:bCs/>
          <w:kern w:val="2"/>
          <w:sz w:val="24"/>
          <w:lang w:eastAsia="zh-CN"/>
        </w:rPr>
        <w:t>资助项目：中国国家自然科学基金</w:t>
      </w:r>
      <w:r>
        <w:rPr>
          <w:rFonts w:hint="eastAsia" w:eastAsia="黑体"/>
          <w:b w:val="0"/>
          <w:bCs/>
          <w:kern w:val="2"/>
          <w:sz w:val="24"/>
          <w:lang w:eastAsia="zh-CN"/>
        </w:rPr>
        <w:t xml:space="preserve">(NO. </w:t>
      </w:r>
      <w:r>
        <w:rPr>
          <w:rFonts w:eastAsia="黑体"/>
          <w:b w:val="0"/>
          <w:bCs/>
          <w:kern w:val="2"/>
          <w:sz w:val="24"/>
          <w:lang w:eastAsia="zh-CN"/>
        </w:rPr>
        <w:t>XXX</w:t>
      </w:r>
      <w:r>
        <w:rPr>
          <w:rFonts w:hint="eastAsia" w:eastAsia="黑体"/>
          <w:b w:val="0"/>
          <w:bCs/>
          <w:kern w:val="2"/>
          <w:sz w:val="24"/>
          <w:lang w:eastAsia="zh-CN"/>
        </w:rPr>
        <w:t>，NO. 5</w:t>
      </w:r>
      <w:r>
        <w:rPr>
          <w:rFonts w:eastAsia="黑体"/>
          <w:b w:val="0"/>
          <w:bCs/>
          <w:kern w:val="2"/>
          <w:sz w:val="24"/>
          <w:lang w:eastAsia="zh-CN"/>
        </w:rPr>
        <w:t>XXX</w:t>
      </w:r>
      <w:r>
        <w:rPr>
          <w:rFonts w:hint="eastAsia" w:eastAsia="黑体"/>
          <w:b w:val="0"/>
          <w:bCs/>
          <w:kern w:val="2"/>
          <w:sz w:val="24"/>
          <w:lang w:eastAsia="zh-CN"/>
        </w:rPr>
        <w:t>)</w:t>
      </w:r>
    </w:p>
    <w:p w14:paraId="545795C4">
      <w:pPr>
        <w:pStyle w:val="10"/>
        <w:widowControl w:val="0"/>
        <w:autoSpaceDE w:val="0"/>
        <w:autoSpaceDN w:val="0"/>
        <w:snapToGrid w:val="0"/>
        <w:spacing w:before="0" w:line="360" w:lineRule="auto"/>
        <w:jc w:val="both"/>
        <w:rPr>
          <w:rFonts w:ascii="黑体" w:hAnsi="黑体" w:eastAsia="黑体"/>
          <w:b w:val="0"/>
          <w:bCs/>
          <w:kern w:val="2"/>
          <w:sz w:val="24"/>
          <w:lang w:eastAsia="zh-CN"/>
        </w:rPr>
      </w:pPr>
      <w:r>
        <w:rPr>
          <w:rFonts w:hint="eastAsia" w:ascii="黑体" w:hAnsi="黑体" w:eastAsia="黑体"/>
          <w:b w:val="0"/>
          <w:bCs/>
          <w:kern w:val="2"/>
          <w:sz w:val="24"/>
          <w:lang w:eastAsia="zh-CN"/>
        </w:rPr>
        <w:t>参考文献</w:t>
      </w:r>
    </w:p>
    <w:p w14:paraId="77CA48EF">
      <w:pPr>
        <w:pStyle w:val="11"/>
        <w:snapToGrid w:val="0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[1]Han, M.F.; Wang, C.; Fu, Y., </w:t>
      </w:r>
      <w:r>
        <w:rPr>
          <w:rFonts w:ascii="Times New Roman" w:hAnsi="Times New Roman"/>
          <w:i/>
          <w:iCs/>
          <w:sz w:val="21"/>
          <w:szCs w:val="21"/>
        </w:rPr>
        <w:t>Sci. Total Environ.,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1"/>
          <w:szCs w:val="21"/>
        </w:rPr>
        <w:t xml:space="preserve">2018, 640-641, </w:t>
      </w:r>
      <w:r>
        <w:rPr>
          <w:rFonts w:ascii="Times New Roman" w:hAnsi="Times New Roman"/>
          <w:sz w:val="21"/>
          <w:szCs w:val="21"/>
        </w:rPr>
        <w:t>1447-1454</w:t>
      </w:r>
    </w:p>
    <w:p w14:paraId="0A2D3313">
      <w:pPr>
        <w:pStyle w:val="11"/>
        <w:snapToGrid w:val="0"/>
        <w:spacing w:line="360" w:lineRule="auto"/>
      </w:pPr>
      <w:r>
        <w:rPr>
          <w:rFonts w:hint="eastAsia" w:ascii="Times New Roman" w:hAnsi="Times New Roman"/>
          <w:sz w:val="21"/>
          <w:szCs w:val="21"/>
        </w:rPr>
        <w:t>[</w:t>
      </w:r>
      <w:r>
        <w:rPr>
          <w:rFonts w:ascii="Times New Roman" w:hAnsi="Times New Roman"/>
          <w:sz w:val="21"/>
          <w:szCs w:val="21"/>
        </w:rPr>
        <w:t xml:space="preserve">2]Yang, C.; Qian, H.; Li, X.; Cheng, Y.; He, H.; Zeng, G.; Xi, J., </w:t>
      </w:r>
      <w:r>
        <w:rPr>
          <w:rFonts w:ascii="Times New Roman" w:hAnsi="Times New Roman"/>
          <w:i/>
          <w:iCs/>
          <w:sz w:val="21"/>
          <w:szCs w:val="21"/>
        </w:rPr>
        <w:t>Trends Biotechnol.,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1"/>
          <w:szCs w:val="21"/>
        </w:rPr>
        <w:t>2018, 36,</w:t>
      </w:r>
      <w:r>
        <w:rPr>
          <w:rFonts w:ascii="Times New Roman" w:hAnsi="Times New Roman"/>
          <w:sz w:val="21"/>
          <w:szCs w:val="21"/>
        </w:rPr>
        <w:t xml:space="preserve"> 673-685</w:t>
      </w:r>
    </w:p>
    <w:p w14:paraId="709B1D15">
      <w:pPr>
        <w:pStyle w:val="11"/>
        <w:snapToGrid w:val="0"/>
        <w:spacing w:line="360" w:lineRule="auto"/>
        <w:rPr>
          <w:rFonts w:hint="eastAsia" w:ascii="Times New Roman" w:hAnsi="Times New Roman"/>
          <w:sz w:val="32"/>
          <w:szCs w:val="32"/>
          <w:lang w:val="en-US" w:eastAsia="zh-CN"/>
        </w:rPr>
      </w:pPr>
      <w:r>
        <w:t>[3]</w:t>
      </w:r>
      <w:r>
        <w:rPr>
          <w:rFonts w:ascii="Times New Roman" w:hAnsi="Times New Roman"/>
          <w:sz w:val="21"/>
          <w:szCs w:val="21"/>
        </w:rPr>
        <w:t xml:space="preserve">Zhou, Y.; Zhang, Z.; Zhang, L.; Xu, S.; Guo, B.; Liu, Y.; Xia, S., </w:t>
      </w:r>
      <w:r>
        <w:rPr>
          <w:rFonts w:ascii="Times New Roman" w:hAnsi="Times New Roman"/>
          <w:i/>
          <w:sz w:val="21"/>
          <w:szCs w:val="21"/>
        </w:rPr>
        <w:t>J. Hazard. Mater.,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1"/>
          <w:szCs w:val="21"/>
        </w:rPr>
        <w:t>2019, 374,</w:t>
      </w:r>
      <w:r>
        <w:rPr>
          <w:rFonts w:ascii="Times New Roman" w:hAnsi="Times New Roman"/>
          <w:sz w:val="21"/>
          <w:szCs w:val="21"/>
        </w:rPr>
        <w:t xml:space="preserve"> 74-82</w:t>
      </w:r>
      <w:bookmarkStart w:id="0" w:name="_GoBack"/>
      <w:bookmarkEnd w:id="0"/>
    </w:p>
    <w:p w14:paraId="3D2029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80D47"/>
    <w:rsid w:val="015676BF"/>
    <w:rsid w:val="085B58D1"/>
    <w:rsid w:val="10B32336"/>
    <w:rsid w:val="12FD598A"/>
    <w:rsid w:val="14702016"/>
    <w:rsid w:val="1BFE6842"/>
    <w:rsid w:val="20CB73AA"/>
    <w:rsid w:val="243B52C1"/>
    <w:rsid w:val="2B4C1C37"/>
    <w:rsid w:val="2F2626B8"/>
    <w:rsid w:val="2FF13085"/>
    <w:rsid w:val="32FE6CF9"/>
    <w:rsid w:val="41D50910"/>
    <w:rsid w:val="47080D47"/>
    <w:rsid w:val="47F13C2D"/>
    <w:rsid w:val="4C9E7102"/>
    <w:rsid w:val="544D085B"/>
    <w:rsid w:val="5B321C8C"/>
    <w:rsid w:val="6043407E"/>
    <w:rsid w:val="64760260"/>
    <w:rsid w:val="6B307D68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6">
    <w:name w:val="toc 1"/>
    <w:basedOn w:val="1"/>
    <w:next w:val="1"/>
    <w:qFormat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7">
    <w:name w:val="toc 2"/>
    <w:basedOn w:val="1"/>
    <w:next w:val="1"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  <w:style w:type="paragraph" w:customStyle="1" w:styleId="10">
    <w:name w:val="07.headings"/>
    <w:basedOn w:val="1"/>
    <w:qFormat/>
    <w:uiPriority w:val="0"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  <w:style w:type="paragraph" w:customStyle="1" w:styleId="11">
    <w:name w:val="EndNote Bibliography"/>
    <w:basedOn w:val="1"/>
    <w:qFormat/>
    <w:uiPriority w:val="0"/>
    <w:rPr>
      <w:rFonts w:ascii="Calibri" w:hAnsi="Calibri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2025-10-11T01:54:00Z</dcterms:created>
  <dc:creator>浙江省生态环境监测协会</dc:creator>
  <cp:lastModifiedBy>浙江省生态环境监测协会</cp:lastModifiedBy>
  <dcterms:modified xsi:type="dcterms:W3CDTF">2025-10-11T01:56:06Z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59899CE1660D4F668D4A75E1F417EA93_11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