
<file path=[Content_Types].xml><?xml version="1.0" encoding="utf-8"?>
<Types xmlns="http://schemas.openxmlformats.org/package/2006/content-types">
  <Default Extension="wmf" ContentType="image/x-wm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A3190E">
      <w:pPr>
        <w:spacing w:after="273" w:afterLines="50"/>
        <w:jc w:val="left"/>
        <w:rPr>
          <w:rFonts w:hint="eastAsia" w:ascii="仿宋" w:hAnsi="仿宋" w:eastAsia="仿宋" w:cs="仿宋"/>
          <w:szCs w:val="28"/>
          <w:highlight w:val="none"/>
          <w:lang w:val="en-US" w:eastAsia="zh-CN"/>
        </w:rPr>
      </w:pPr>
      <w:r>
        <w:rPr>
          <w:rFonts w:hint="eastAsia" w:ascii="仿宋" w:hAnsi="仿宋" w:cs="仿宋"/>
          <w:b/>
          <w:bCs/>
          <w:szCs w:val="32"/>
          <w:highlight w:val="none"/>
        </w:rPr>
        <w:t>附件2</w:t>
      </w:r>
      <w:r>
        <w:rPr>
          <w:rFonts w:hint="eastAsia" w:ascii="仿宋" w:hAnsi="仿宋" w:cs="仿宋"/>
          <w:b/>
          <w:bCs/>
          <w:szCs w:val="32"/>
          <w:highlight w:val="none"/>
          <w:lang w:val="en-US" w:eastAsia="zh-CN"/>
        </w:rPr>
        <w:t>:</w:t>
      </w:r>
      <w:bookmarkStart w:id="2" w:name="_GoBack"/>
      <w:bookmarkEnd w:id="2"/>
    </w:p>
    <w:p w14:paraId="25052094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b/>
          <w:bCs/>
          <w:sz w:val="28"/>
          <w:szCs w:val="28"/>
          <w:highlight w:val="none"/>
        </w:rPr>
      </w:pPr>
      <w:bookmarkStart w:id="0" w:name="_Hlk104797401"/>
      <w:r>
        <w:rPr>
          <w:rFonts w:hint="eastAsia" w:ascii="楷体" w:hAnsi="楷体" w:eastAsia="楷体" w:cs="楷体"/>
          <w:b/>
          <w:bCs/>
          <w:szCs w:val="32"/>
          <w:highlight w:val="none"/>
        </w:rPr>
        <w:t>浙江省环境服务机构场景应用能力比对操作流程指导（图文）</w:t>
      </w:r>
    </w:p>
    <w:p w14:paraId="50BF9638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  <w:highlight w:val="none"/>
        </w:rPr>
      </w:pPr>
      <w:r>
        <w:rPr>
          <w:rFonts w:hint="eastAsia" w:ascii="仿宋" w:hAnsi="仿宋" w:cs="仿宋"/>
          <w:b/>
          <w:bCs/>
          <w:sz w:val="24"/>
          <w:highlight w:val="none"/>
        </w:rPr>
        <w:t>登录</w:t>
      </w:r>
    </w:p>
    <w:p w14:paraId="60F2D4FB"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  <w:highlight w:val="none"/>
        </w:rPr>
      </w:pPr>
      <w:r>
        <w:rPr>
          <w:rFonts w:hint="eastAsia" w:ascii="仿宋" w:hAnsi="仿宋" w:cs="仿宋"/>
          <w:sz w:val="24"/>
          <w:highlight w:val="none"/>
        </w:rPr>
        <w:t>登录浙江政务服务网：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"https://www.zjzwfw.gov.cn" </w:instrText>
      </w:r>
      <w:r>
        <w:rPr>
          <w:highlight w:val="none"/>
        </w:rPr>
        <w:fldChar w:fldCharType="separate"/>
      </w:r>
      <w:r>
        <w:rPr>
          <w:rStyle w:val="14"/>
          <w:rFonts w:hint="eastAsia" w:ascii="仿宋" w:hAnsi="仿宋" w:cs="仿宋"/>
          <w:sz w:val="24"/>
          <w:highlight w:val="none"/>
        </w:rPr>
        <w:t>https://www.zjzwfw.gov.cn</w:t>
      </w:r>
      <w:r>
        <w:rPr>
          <w:rStyle w:val="14"/>
          <w:rFonts w:hint="eastAsia" w:ascii="仿宋" w:hAnsi="仿宋" w:cs="仿宋"/>
          <w:sz w:val="24"/>
          <w:highlight w:val="none"/>
        </w:rPr>
        <w:fldChar w:fldCharType="end"/>
      </w:r>
      <w:r>
        <w:rPr>
          <w:rFonts w:hint="eastAsia" w:ascii="仿宋" w:hAnsi="仿宋" w:cs="仿宋"/>
          <w:sz w:val="24"/>
          <w:highlight w:val="none"/>
        </w:rPr>
        <w:t>，搜索“环境服务机构”，点击【立即办理】，使用浙江政务服务网“法人账号”（授予管理权的个人可以使用“个人账号”）登录进入，建议使用Chrome浏览器。</w:t>
      </w:r>
    </w:p>
    <w:p w14:paraId="5EE19DF0">
      <w:pPr>
        <w:rPr>
          <w:rFonts w:asciiTheme="minorEastAsia" w:hAnsiTheme="minorEastAsia" w:eastAsiaTheme="minorEastAsia"/>
          <w:sz w:val="21"/>
          <w:szCs w:val="21"/>
          <w:highlight w:val="none"/>
        </w:rPr>
      </w:pPr>
      <w:r>
        <w:rPr>
          <w:rFonts w:asciiTheme="minorEastAsia" w:hAnsiTheme="minorEastAsia" w:eastAsiaTheme="minorEastAsia"/>
          <w:sz w:val="21"/>
          <w:szCs w:val="21"/>
          <w:highlight w:val="none"/>
        </w:rPr>
        <w:drawing>
          <wp:inline distT="0" distB="0" distL="114300" distR="114300">
            <wp:extent cx="5721350" cy="1628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-1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5725559" cy="1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EA97">
      <w:pPr>
        <w:rPr>
          <w:rFonts w:asciiTheme="minorEastAsia" w:hAnsiTheme="minorEastAsia" w:eastAsiaTheme="minorEastAsia"/>
          <w:sz w:val="21"/>
          <w:szCs w:val="21"/>
          <w:highlight w:val="none"/>
        </w:rPr>
      </w:pPr>
      <w:r>
        <w:rPr>
          <w:rFonts w:asciiTheme="minorEastAsia" w:hAnsiTheme="minorEastAsia" w:eastAsiaTheme="minorEastAsia"/>
          <w:sz w:val="21"/>
          <w:szCs w:val="21"/>
          <w:highlight w:val="none"/>
        </w:rPr>
        <w:drawing>
          <wp:inline distT="0" distB="0" distL="114300" distR="114300">
            <wp:extent cx="5753100" cy="38906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777964" cy="3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853A2">
      <w:pPr>
        <w:rPr>
          <w:rFonts w:asciiTheme="minorEastAsia" w:hAnsiTheme="minorEastAsia" w:eastAsiaTheme="minorEastAsia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0" distR="0">
            <wp:extent cx="5615940" cy="2867660"/>
            <wp:effectExtent l="0" t="0" r="381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5136"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  <w:highlight w:val="none"/>
        </w:rPr>
      </w:pPr>
      <w:r>
        <w:rPr>
          <w:rFonts w:hint="eastAsia" w:ascii="仿宋" w:hAnsi="仿宋" w:cs="仿宋"/>
          <w:sz w:val="24"/>
          <w:highlight w:val="none"/>
        </w:rPr>
        <w:t>登录成功后进入以下页面</w:t>
      </w:r>
    </w:p>
    <w:p w14:paraId="537132B2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  <w:highlight w:val="none"/>
        </w:rPr>
      </w:pPr>
      <w:r>
        <w:rPr>
          <w:rFonts w:asciiTheme="minorEastAsia" w:hAnsiTheme="minorEastAsia" w:eastAsiaTheme="minorEastAsia"/>
          <w:sz w:val="21"/>
          <w:szCs w:val="21"/>
          <w:highlight w:val="none"/>
        </w:rPr>
        <w:drawing>
          <wp:inline distT="0" distB="0" distL="0" distR="0">
            <wp:extent cx="5760085" cy="2830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CBB4">
      <w:pPr>
        <w:widowControl/>
        <w:jc w:val="left"/>
        <w:rPr>
          <w:rFonts w:cs="仿宋" w:asciiTheme="minorEastAsia" w:hAnsiTheme="minorEastAsia" w:eastAsiaTheme="minorEastAsia"/>
          <w:sz w:val="21"/>
          <w:szCs w:val="21"/>
          <w:highlight w:val="none"/>
        </w:rPr>
      </w:pPr>
      <w:r>
        <w:rPr>
          <w:rFonts w:cs="仿宋" w:asciiTheme="minorEastAsia" w:hAnsiTheme="minorEastAsia" w:eastAsiaTheme="minorEastAsia"/>
          <w:sz w:val="21"/>
          <w:szCs w:val="21"/>
          <w:highlight w:val="none"/>
        </w:rPr>
        <w:br w:type="page"/>
      </w:r>
    </w:p>
    <w:bookmarkEnd w:id="0"/>
    <w:p w14:paraId="3E3D8797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  <w:highlight w:val="none"/>
        </w:rPr>
      </w:pPr>
      <w:r>
        <w:rPr>
          <w:rFonts w:hint="eastAsia" w:ascii="仿宋" w:hAnsi="仿宋" w:cs="仿宋"/>
          <w:b/>
          <w:bCs/>
          <w:sz w:val="24"/>
          <w:highlight w:val="none"/>
        </w:rPr>
        <w:t>报名</w:t>
      </w:r>
    </w:p>
    <w:p w14:paraId="59878578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  <w:highlight w:val="none"/>
        </w:rPr>
      </w:pPr>
      <w:r>
        <w:rPr>
          <w:rFonts w:hint="eastAsia" w:ascii="仿宋" w:hAnsi="仿宋" w:cs="仿宋"/>
          <w:sz w:val="24"/>
          <w:highlight w:val="none"/>
        </w:rPr>
        <w:t>【首页】-【业务办理】-【考核比对报名】，点击【查看详情】。</w:t>
      </w:r>
    </w:p>
    <w:p w14:paraId="3F182FB9">
      <w:pPr>
        <w:rPr>
          <w:rFonts w:asciiTheme="minorEastAsia" w:hAnsiTheme="minorEastAsia" w:eastAsiaTheme="minorEastAsia"/>
          <w:sz w:val="21"/>
          <w:szCs w:val="21"/>
          <w:highlight w:val="none"/>
        </w:rPr>
      </w:pPr>
      <w:r>
        <w:rPr>
          <w:rFonts w:asciiTheme="minorEastAsia" w:hAnsiTheme="minorEastAsia" w:eastAsiaTheme="minorEastAsia"/>
          <w:sz w:val="21"/>
          <w:szCs w:val="21"/>
          <w:highlight w:val="none"/>
        </w:rPr>
        <w:drawing>
          <wp:inline distT="0" distB="0" distL="0" distR="0">
            <wp:extent cx="5760085" cy="295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B1F6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  <w:highlight w:val="none"/>
        </w:rPr>
      </w:pPr>
      <w:r>
        <w:rPr>
          <w:rFonts w:hint="eastAsia" w:ascii="仿宋" w:hAnsi="仿宋" w:cs="仿宋"/>
          <w:sz w:val="24"/>
          <w:highlight w:val="none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  <w:highlight w:val="none"/>
        </w:rPr>
        <w:t>为保证发票开具和成功发送，开票信息中企业名称、纳税人识别号、邮箱为必备信息，请确保信息准确、完整。</w:t>
      </w:r>
    </w:p>
    <w:p w14:paraId="7616F777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0" distR="0">
            <wp:extent cx="5760085" cy="2753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8CE9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AA12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  <w:highlight w:val="none"/>
        </w:rPr>
      </w:pPr>
      <w:r>
        <w:rPr>
          <w:rFonts w:hint="eastAsia" w:ascii="仿宋" w:hAnsi="仿宋" w:cs="仿宋"/>
          <w:sz w:val="24"/>
          <w:highlight w:val="none"/>
        </w:rPr>
        <w:t>报名完成后，在【进行中】页签可查看项目状态和内容详情。</w:t>
      </w:r>
    </w:p>
    <w:p w14:paraId="62EB762A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0" distR="0">
            <wp:extent cx="5760085" cy="2519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0C62">
      <w:pPr>
        <w:widowControl/>
        <w:jc w:val="left"/>
        <w:rPr>
          <w:rFonts w:ascii="仿宋" w:hAnsi="仿宋" w:cs="仿宋"/>
          <w:b/>
          <w:bCs/>
          <w:sz w:val="24"/>
          <w:highlight w:val="none"/>
        </w:rPr>
      </w:pPr>
      <w:r>
        <w:rPr>
          <w:rFonts w:ascii="仿宋" w:hAnsi="仿宋" w:cs="仿宋"/>
          <w:b/>
          <w:bCs/>
          <w:sz w:val="24"/>
          <w:highlight w:val="none"/>
        </w:rPr>
        <w:br w:type="page"/>
      </w:r>
    </w:p>
    <w:p w14:paraId="54E517B7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  <w:highlight w:val="none"/>
        </w:rPr>
      </w:pPr>
      <w:r>
        <w:rPr>
          <w:rFonts w:hint="eastAsia" w:ascii="仿宋" w:hAnsi="仿宋" w:cs="仿宋"/>
          <w:b/>
          <w:bCs/>
          <w:sz w:val="24"/>
          <w:highlight w:val="none"/>
        </w:rPr>
        <w:t>提交样品签收回执</w:t>
      </w:r>
    </w:p>
    <w:p w14:paraId="73CBBB18">
      <w:pPr>
        <w:ind w:firstLine="360"/>
        <w:rPr>
          <w:rFonts w:ascii="仿宋" w:hAnsi="仿宋" w:cs="仿宋"/>
          <w:sz w:val="24"/>
          <w:highlight w:val="none"/>
        </w:rPr>
      </w:pPr>
      <w:r>
        <w:rPr>
          <w:rFonts w:hint="eastAsia" w:ascii="仿宋" w:hAnsi="仿宋" w:cs="仿宋"/>
          <w:sz w:val="24"/>
          <w:highlight w:val="none"/>
        </w:rPr>
        <w:t>样品接收后，请及时</w:t>
      </w:r>
      <w:bookmarkStart w:id="1" w:name="_Hlk111535552"/>
      <w:r>
        <w:rPr>
          <w:rFonts w:hint="eastAsia" w:ascii="仿宋" w:hAnsi="仿宋" w:cs="仿宋"/>
          <w:sz w:val="24"/>
          <w:highlight w:val="none"/>
        </w:rPr>
        <w:t>登录浙江省环境服务机构场景应用</w:t>
      </w:r>
      <w:bookmarkEnd w:id="1"/>
      <w:r>
        <w:rPr>
          <w:rFonts w:hint="eastAsia" w:ascii="仿宋" w:hAnsi="仿宋" w:cs="仿宋"/>
          <w:sz w:val="24"/>
          <w:highlight w:val="none"/>
        </w:rPr>
        <w:t>签收回执。点击我的能力比对，在【进行中】页签中找到能力比对项目，点击项目右侧【查阅】-页面右上角【接收】，根据样品编号填写样品接收信息。</w:t>
      </w:r>
      <w:r>
        <w:rPr>
          <w:rFonts w:hint="eastAsia" w:ascii="仿宋" w:hAnsi="仿宋" w:cs="仿宋"/>
          <w:color w:val="FF0000"/>
          <w:sz w:val="24"/>
          <w:highlight w:val="none"/>
        </w:rPr>
        <w:t>如有样品破损须在说明中明确破损样品编号，并在【回执文件】处上传破损样品图片（含快递包装情况），完成后点击【确认】。</w:t>
      </w:r>
    </w:p>
    <w:p w14:paraId="69D56BF8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  <w:highlight w:val="none"/>
        </w:rPr>
      </w:pPr>
      <w:r>
        <w:rPr>
          <w:rFonts w:asciiTheme="minorEastAsia" w:hAnsiTheme="minorEastAsia" w:eastAsiaTheme="minorEastAsia"/>
          <w:sz w:val="21"/>
          <w:szCs w:val="21"/>
          <w:highlight w:val="none"/>
        </w:rPr>
        <w:drawing>
          <wp:inline distT="0" distB="0" distL="0" distR="0">
            <wp:extent cx="5760085" cy="1435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0ACC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  <w:highlight w:val="none"/>
        </w:rPr>
      </w:pPr>
      <w:r>
        <w:rPr>
          <w:rFonts w:asciiTheme="minorEastAsia" w:hAnsiTheme="minorEastAsia" w:eastAsiaTheme="minorEastAsia"/>
          <w:sz w:val="21"/>
          <w:szCs w:val="21"/>
          <w:highlight w:val="none"/>
        </w:rPr>
        <w:drawing>
          <wp:inline distT="0" distB="0" distL="0" distR="0">
            <wp:extent cx="5760085" cy="1323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6F7B1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0" distR="0">
            <wp:extent cx="3571875" cy="29070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3B5B">
      <w:pPr>
        <w:pStyle w:val="27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仿宋"/>
          <w:b/>
          <w:bCs/>
          <w:sz w:val="24"/>
          <w:highlight w:val="none"/>
        </w:rPr>
      </w:pPr>
      <w:r>
        <w:rPr>
          <w:rFonts w:hint="eastAsia" w:ascii="仿宋" w:hAnsi="仿宋" w:cs="仿宋"/>
          <w:b/>
          <w:bCs/>
          <w:sz w:val="24"/>
          <w:highlight w:val="none"/>
        </w:rPr>
        <w:t>上报数据</w:t>
      </w:r>
    </w:p>
    <w:p w14:paraId="63170E37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  <w:highlight w:val="none"/>
        </w:rPr>
      </w:pPr>
      <w:r>
        <w:rPr>
          <w:rFonts w:hint="eastAsia" w:ascii="仿宋" w:hAnsi="仿宋" w:cs="仿宋"/>
          <w:sz w:val="24"/>
          <w:highlight w:val="none"/>
        </w:rPr>
        <w:t>添加检测人员</w:t>
      </w:r>
    </w:p>
    <w:p w14:paraId="06892D00">
      <w:pPr>
        <w:pStyle w:val="27"/>
        <w:ind w:firstLine="488"/>
        <w:rPr>
          <w:rFonts w:ascii="仿宋" w:hAnsi="仿宋" w:cs="仿宋"/>
          <w:sz w:val="24"/>
          <w:highlight w:val="none"/>
        </w:rPr>
      </w:pPr>
      <w:r>
        <w:rPr>
          <w:rFonts w:hint="eastAsia" w:ascii="仿宋" w:hAnsi="仿宋" w:cs="仿宋"/>
          <w:sz w:val="24"/>
          <w:highlight w:val="none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 w14:paraId="57900462">
      <w:pPr>
        <w:rPr>
          <w:rFonts w:ascii="仿宋" w:hAnsi="仿宋" w:cs="仿宋"/>
          <w:sz w:val="24"/>
          <w:highlight w:val="none"/>
        </w:rPr>
      </w:pPr>
      <w:r>
        <w:rPr>
          <w:highlight w:val="none"/>
        </w:rPr>
        <w:drawing>
          <wp:inline distT="0" distB="0" distL="0" distR="0">
            <wp:extent cx="5760085" cy="2536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03F6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  <w:highlight w:val="none"/>
        </w:rPr>
      </w:pPr>
      <w:r>
        <w:rPr>
          <w:rFonts w:hint="eastAsia" w:ascii="仿宋" w:hAnsi="仿宋" w:cs="仿宋"/>
          <w:sz w:val="24"/>
          <w:highlight w:val="none"/>
        </w:rPr>
        <w:t>点击下图所示【检测数据】页签，点击样品右侧【</w:t>
      </w:r>
      <w:r>
        <w:rPr>
          <w:rFonts w:hint="eastAsia" w:ascii="仿宋" w:hAnsi="仿宋" w:cs="仿宋"/>
          <w:sz w:val="24"/>
          <w:highlight w:val="none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  <w:highlight w:val="none"/>
        </w:rPr>
        <w:t>】编辑检测数据，填写【结果值】、【单位】和【检测人员】，点击【</w:t>
      </w:r>
      <w:r>
        <w:rPr>
          <w:rFonts w:hint="eastAsia" w:ascii="仿宋" w:hAnsi="仿宋" w:cs="仿宋"/>
          <w:sz w:val="24"/>
          <w:highlight w:val="none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  <w:highlight w:val="none"/>
        </w:rPr>
        <w:t>】保存。同样方式完成所有样品数据的填报。</w:t>
      </w:r>
    </w:p>
    <w:p w14:paraId="1A75BE79">
      <w:pPr>
        <w:rPr>
          <w:rFonts w:asciiTheme="minorEastAsia" w:hAnsiTheme="minorEastAsia" w:eastAsiaTheme="minorEastAsia"/>
          <w:sz w:val="21"/>
          <w:szCs w:val="21"/>
          <w:highlight w:val="none"/>
        </w:rPr>
      </w:pPr>
      <w:r>
        <w:rPr>
          <w:rFonts w:asciiTheme="minorEastAsia" w:hAnsiTheme="minorEastAsia" w:eastAsiaTheme="minorEastAsia"/>
          <w:sz w:val="21"/>
          <w:szCs w:val="21"/>
          <w:highlight w:val="none"/>
        </w:rPr>
        <w:drawing>
          <wp:inline distT="0" distB="0" distL="0" distR="0">
            <wp:extent cx="5958840" cy="13525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l="5292" t="56360" b="5480"/>
                    <a:stretch>
                      <a:fillRect/>
                    </a:stretch>
                  </pic:blipFill>
                  <pic:spPr>
                    <a:xfrm>
                      <a:off x="0" y="0"/>
                      <a:ext cx="5971554" cy="1355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F416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  <w:highlight w:val="none"/>
        </w:rPr>
      </w:pPr>
      <w:r>
        <w:rPr>
          <w:rFonts w:hint="eastAsia" w:ascii="仿宋" w:hAnsi="仿宋" w:cs="仿宋"/>
          <w:sz w:val="24"/>
          <w:highlight w:val="none"/>
        </w:rPr>
        <w:t>点击【检测报告】页签，点击下方【</w:t>
      </w:r>
      <w:r>
        <w:rPr>
          <w:rFonts w:hint="eastAsia" w:ascii="仿宋" w:hAnsi="仿宋" w:cs="仿宋"/>
          <w:sz w:val="24"/>
          <w:highlight w:val="none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  <w:highlight w:val="none"/>
        </w:rPr>
        <w:t>】，点击【</w:t>
      </w:r>
      <w:r>
        <w:rPr>
          <w:rFonts w:hint="eastAsia" w:ascii="仿宋" w:hAnsi="仿宋" w:cs="仿宋"/>
          <w:sz w:val="24"/>
          <w:highlight w:val="none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  <w:highlight w:val="none"/>
        </w:rPr>
        <w:t>】选择检测报告扫描件，左侧名称、格式会根据上传文件自动匹配，点击【</w:t>
      </w:r>
      <w:r>
        <w:rPr>
          <w:rFonts w:hint="eastAsia" w:ascii="仿宋" w:hAnsi="仿宋" w:cs="仿宋"/>
          <w:sz w:val="24"/>
          <w:highlight w:val="none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  <w:highlight w:val="none"/>
        </w:rPr>
        <w:t>】保存上传内容，如需继续上传文件，可再次点击【</w:t>
      </w:r>
      <w:r>
        <w:rPr>
          <w:rFonts w:hint="eastAsia" w:ascii="仿宋" w:hAnsi="仿宋" w:cs="仿宋"/>
          <w:sz w:val="24"/>
          <w:highlight w:val="none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  <w:highlight w:val="none"/>
        </w:rPr>
        <w:t>】重复本步骤。</w:t>
      </w:r>
    </w:p>
    <w:p w14:paraId="0258B874">
      <w:pPr>
        <w:rPr>
          <w:rFonts w:asciiTheme="minorEastAsia" w:hAnsiTheme="minorEastAsia" w:eastAsiaTheme="minorEastAsia"/>
          <w:sz w:val="21"/>
          <w:szCs w:val="21"/>
          <w:highlight w:val="none"/>
        </w:rPr>
      </w:pPr>
      <w:r>
        <w:rPr>
          <w:rFonts w:asciiTheme="minorEastAsia" w:hAnsiTheme="minorEastAsia" w:eastAsiaTheme="minorEastAsia"/>
          <w:sz w:val="21"/>
          <w:szCs w:val="21"/>
          <w:highlight w:val="none"/>
        </w:rPr>
        <w:drawing>
          <wp:inline distT="0" distB="0" distL="0" distR="0">
            <wp:extent cx="5760085" cy="2727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E00E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  <w:highlight w:val="none"/>
        </w:rPr>
      </w:pPr>
      <w:r>
        <w:rPr>
          <w:rFonts w:ascii="Times New Roman" w:hAnsi="Times New Roman" w:cs="Times New Roman"/>
          <w:sz w:val="24"/>
          <w:highlight w:val="none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  <w:highlight w:val="none"/>
        </w:rPr>
        <w:t>【</w:t>
      </w:r>
      <w:r>
        <w:rPr>
          <w:rFonts w:ascii="Times New Roman" w:hAnsi="Times New Roman" w:cs="Times New Roman"/>
          <w:sz w:val="24"/>
          <w:highlight w:val="none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  <w:highlight w:val="none"/>
        </w:rPr>
        <w:t>，</w:t>
      </w:r>
      <w:r>
        <w:rPr>
          <w:rFonts w:ascii="Times New Roman" w:hAnsi="Times New Roman" w:cs="Times New Roman"/>
          <w:sz w:val="24"/>
          <w:highlight w:val="none"/>
        </w:rPr>
        <w:t>数据上报完成无法再次修改结果。</w:t>
      </w:r>
    </w:p>
    <w:p w14:paraId="09A84F7C">
      <w:pPr>
        <w:rPr>
          <w:rFonts w:asciiTheme="minorEastAsia" w:hAnsiTheme="minorEastAsia" w:eastAsiaTheme="minorEastAsia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0" distR="0">
            <wp:extent cx="5760085" cy="30676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DFCB9">
      <w:pPr>
        <w:widowControl/>
        <w:jc w:val="left"/>
        <w:rPr>
          <w:rFonts w:ascii="仿宋" w:hAnsi="仿宋" w:cs="仿宋"/>
          <w:b/>
          <w:bCs/>
          <w:sz w:val="24"/>
          <w:highlight w:val="none"/>
        </w:rPr>
      </w:pPr>
      <w:r>
        <w:rPr>
          <w:rFonts w:ascii="仿宋" w:hAnsi="仿宋" w:cs="仿宋"/>
          <w:b/>
          <w:bCs/>
          <w:sz w:val="24"/>
          <w:highlight w:val="none"/>
        </w:rPr>
        <w:br w:type="page"/>
      </w:r>
    </w:p>
    <w:p w14:paraId="62D51348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  <w:highlight w:val="none"/>
        </w:rPr>
      </w:pPr>
      <w:r>
        <w:rPr>
          <w:rFonts w:hint="eastAsia" w:ascii="仿宋" w:hAnsi="仿宋" w:cs="仿宋"/>
          <w:b/>
          <w:bCs/>
          <w:sz w:val="24"/>
          <w:highlight w:val="none"/>
        </w:rPr>
        <w:t>查看结果</w:t>
      </w:r>
    </w:p>
    <w:p w14:paraId="23519556"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仿宋"/>
          <w:sz w:val="24"/>
          <w:highlight w:val="none"/>
        </w:rPr>
      </w:pPr>
      <w:r>
        <w:rPr>
          <w:rFonts w:hint="eastAsia" w:ascii="仿宋" w:hAnsi="仿宋" w:cs="仿宋"/>
          <w:sz w:val="24"/>
          <w:highlight w:val="none"/>
        </w:rPr>
        <w:t>能力比对结果发布后，登录浙江省环境服务机构场景应用，在【我的能力比对】-【已结束】页签中找到本次能力比对项目，查看能力比对结果。</w:t>
      </w:r>
    </w:p>
    <w:p w14:paraId="0BDAD877">
      <w:pPr>
        <w:widowControl/>
        <w:jc w:val="left"/>
        <w:rPr>
          <w:rFonts w:ascii="仿宋" w:hAnsi="仿宋" w:cs="仿宋"/>
          <w:bCs/>
          <w:color w:val="000000"/>
          <w:kern w:val="0"/>
          <w:szCs w:val="32"/>
          <w:highlight w:val="none"/>
        </w:rPr>
      </w:pPr>
      <w:r>
        <w:rPr>
          <w:highlight w:val="none"/>
        </w:rPr>
        <w:drawing>
          <wp:inline distT="0" distB="0" distL="0" distR="0">
            <wp:extent cx="5760085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A52C">
      <w:pPr>
        <w:spacing w:line="560" w:lineRule="exact"/>
        <w:rPr>
          <w:rFonts w:ascii="仿宋" w:hAnsi="仿宋" w:cs="Times New Roman"/>
          <w:bCs/>
          <w:color w:val="000000"/>
          <w:kern w:val="0"/>
          <w:szCs w:val="32"/>
          <w:highlight w:val="none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5B246B7E-E4D9-4DCA-9D4D-5C6EA62F0ED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E3FED183-B027-4CCE-B02E-8ACA8AFD70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0015921"/>
      <w:docPartObj>
        <w:docPartGallery w:val="autotext"/>
      </w:docPartObj>
    </w:sdtPr>
    <w:sdtEndPr>
      <w:rPr>
        <w:rFonts w:ascii="仿宋" w:hAnsi="仿宋"/>
        <w:sz w:val="28"/>
        <w:szCs w:val="44"/>
      </w:rPr>
    </w:sdtEndPr>
    <w:sdtContent>
      <w:p w14:paraId="149282D9">
        <w:pPr>
          <w:pStyle w:val="5"/>
          <w:jc w:val="right"/>
          <w:rPr>
            <w:rFonts w:ascii="仿宋" w:hAnsi="仿宋"/>
            <w:sz w:val="28"/>
            <w:szCs w:val="44"/>
          </w:rPr>
        </w:pPr>
        <w:r>
          <w:rPr>
            <w:rFonts w:ascii="仿宋" w:hAnsi="仿宋"/>
            <w:sz w:val="28"/>
            <w:szCs w:val="44"/>
          </w:rPr>
          <w:fldChar w:fldCharType="begin"/>
        </w:r>
        <w:r>
          <w:rPr>
            <w:rFonts w:ascii="仿宋" w:hAnsi="仿宋"/>
            <w:sz w:val="28"/>
            <w:szCs w:val="44"/>
          </w:rPr>
          <w:instrText xml:space="preserve">PAGE   \* MERGEFORMAT</w:instrText>
        </w:r>
        <w:r>
          <w:rPr>
            <w:rFonts w:ascii="仿宋" w:hAnsi="仿宋"/>
            <w:sz w:val="28"/>
            <w:szCs w:val="44"/>
          </w:rPr>
          <w:fldChar w:fldCharType="separate"/>
        </w:r>
        <w:r>
          <w:rPr>
            <w:rFonts w:ascii="仿宋" w:hAnsi="仿宋"/>
            <w:sz w:val="28"/>
            <w:szCs w:val="44"/>
            <w:lang w:val="zh-CN"/>
          </w:rPr>
          <w:t>2</w:t>
        </w:r>
        <w:r>
          <w:rPr>
            <w:rFonts w:ascii="仿宋" w:hAnsi="仿宋"/>
            <w:sz w:val="28"/>
            <w:szCs w:val="44"/>
          </w:rPr>
          <w:fldChar w:fldCharType="end"/>
        </w:r>
      </w:p>
    </w:sdtContent>
  </w:sdt>
  <w:p w14:paraId="1CBD5777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/>
        <w:sz w:val="28"/>
        <w:szCs w:val="28"/>
      </w:rPr>
      <w:id w:val="-57943449"/>
      <w:docPartObj>
        <w:docPartGallery w:val="autotext"/>
      </w:docPartObj>
    </w:sdtPr>
    <w:sdtEndPr>
      <w:rPr>
        <w:rFonts w:ascii="仿宋" w:hAnsi="仿宋"/>
        <w:sz w:val="28"/>
        <w:szCs w:val="28"/>
      </w:rPr>
    </w:sdtEndPr>
    <w:sdtContent>
      <w:p w14:paraId="5C305061">
        <w:pPr>
          <w:pStyle w:val="5"/>
          <w:rPr>
            <w:rFonts w:ascii="仿宋" w:hAnsi="仿宋"/>
            <w:sz w:val="28"/>
            <w:szCs w:val="28"/>
          </w:rPr>
        </w:pPr>
        <w:r>
          <w:rPr>
            <w:rFonts w:ascii="仿宋" w:hAnsi="仿宋"/>
            <w:sz w:val="28"/>
            <w:szCs w:val="28"/>
          </w:rPr>
          <w:fldChar w:fldCharType="begin"/>
        </w:r>
        <w:r>
          <w:rPr>
            <w:rFonts w:ascii="仿宋" w:hAnsi="仿宋"/>
            <w:sz w:val="28"/>
            <w:szCs w:val="28"/>
          </w:rPr>
          <w:instrText xml:space="preserve">PAGE   \* MERGEFORMAT</w:instrText>
        </w:r>
        <w:r>
          <w:rPr>
            <w:rFonts w:ascii="仿宋" w:hAnsi="仿宋"/>
            <w:sz w:val="28"/>
            <w:szCs w:val="28"/>
          </w:rPr>
          <w:fldChar w:fldCharType="separate"/>
        </w:r>
        <w:r>
          <w:rPr>
            <w:rFonts w:ascii="仿宋" w:hAnsi="仿宋"/>
            <w:sz w:val="28"/>
            <w:szCs w:val="28"/>
            <w:lang w:val="zh-CN"/>
          </w:rPr>
          <w:t>2</w:t>
        </w:r>
        <w:r>
          <w:rPr>
            <w:rFonts w:ascii="仿宋" w:hAnsi="仿宋"/>
            <w:sz w:val="28"/>
            <w:szCs w:val="28"/>
          </w:rPr>
          <w:fldChar w:fldCharType="end"/>
        </w:r>
      </w:p>
    </w:sdtContent>
  </w:sdt>
  <w:p w14:paraId="34434154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18"/>
  <w:evenAndOddHeaders w:val="1"/>
  <w:drawingGridHorizontalSpacing w:val="162"/>
  <w:drawingGridVerticalSpacing w:val="27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hNDFlYTg3MGJlZDBhNGM2Njc2YzE2MjY2OWQwM2IifQ=="/>
  </w:docVars>
  <w:rsids>
    <w:rsidRoot w:val="00327399"/>
    <w:rsid w:val="000475C5"/>
    <w:rsid w:val="00063C84"/>
    <w:rsid w:val="00070755"/>
    <w:rsid w:val="00072D60"/>
    <w:rsid w:val="0008121A"/>
    <w:rsid w:val="0009129F"/>
    <w:rsid w:val="00094C20"/>
    <w:rsid w:val="000B38BD"/>
    <w:rsid w:val="000D4788"/>
    <w:rsid w:val="000F6789"/>
    <w:rsid w:val="000F7492"/>
    <w:rsid w:val="001178AE"/>
    <w:rsid w:val="001321EE"/>
    <w:rsid w:val="001721C8"/>
    <w:rsid w:val="00176FFE"/>
    <w:rsid w:val="001A412F"/>
    <w:rsid w:val="001A54C7"/>
    <w:rsid w:val="001C0AD4"/>
    <w:rsid w:val="001D03E6"/>
    <w:rsid w:val="001D3C96"/>
    <w:rsid w:val="002014FB"/>
    <w:rsid w:val="00203B6C"/>
    <w:rsid w:val="00214E66"/>
    <w:rsid w:val="0022038E"/>
    <w:rsid w:val="00232B8D"/>
    <w:rsid w:val="00245789"/>
    <w:rsid w:val="0025481D"/>
    <w:rsid w:val="002A0021"/>
    <w:rsid w:val="002A3361"/>
    <w:rsid w:val="002D2716"/>
    <w:rsid w:val="002E55FA"/>
    <w:rsid w:val="002F712F"/>
    <w:rsid w:val="00304F85"/>
    <w:rsid w:val="003111FF"/>
    <w:rsid w:val="00327399"/>
    <w:rsid w:val="003308F4"/>
    <w:rsid w:val="0037133B"/>
    <w:rsid w:val="003E14EE"/>
    <w:rsid w:val="003E27D3"/>
    <w:rsid w:val="003F3793"/>
    <w:rsid w:val="00487E90"/>
    <w:rsid w:val="00491360"/>
    <w:rsid w:val="004B721C"/>
    <w:rsid w:val="004D20F4"/>
    <w:rsid w:val="004D45F9"/>
    <w:rsid w:val="004E264F"/>
    <w:rsid w:val="0051288F"/>
    <w:rsid w:val="005155C3"/>
    <w:rsid w:val="00556830"/>
    <w:rsid w:val="00596FDD"/>
    <w:rsid w:val="005A1869"/>
    <w:rsid w:val="005D09AD"/>
    <w:rsid w:val="005E02E1"/>
    <w:rsid w:val="005F605B"/>
    <w:rsid w:val="00622013"/>
    <w:rsid w:val="0063224C"/>
    <w:rsid w:val="00652167"/>
    <w:rsid w:val="00665E5F"/>
    <w:rsid w:val="006939BD"/>
    <w:rsid w:val="006B7C1E"/>
    <w:rsid w:val="006D3185"/>
    <w:rsid w:val="006E6BDE"/>
    <w:rsid w:val="00710E97"/>
    <w:rsid w:val="00785948"/>
    <w:rsid w:val="007C69FC"/>
    <w:rsid w:val="007D75AA"/>
    <w:rsid w:val="007F4BBF"/>
    <w:rsid w:val="007F5417"/>
    <w:rsid w:val="0080416C"/>
    <w:rsid w:val="00873318"/>
    <w:rsid w:val="00891BFB"/>
    <w:rsid w:val="00894D5A"/>
    <w:rsid w:val="008C4497"/>
    <w:rsid w:val="008F2417"/>
    <w:rsid w:val="009002DD"/>
    <w:rsid w:val="00901348"/>
    <w:rsid w:val="0090239D"/>
    <w:rsid w:val="009079B2"/>
    <w:rsid w:val="00922494"/>
    <w:rsid w:val="00932AD9"/>
    <w:rsid w:val="009555BC"/>
    <w:rsid w:val="009B48A3"/>
    <w:rsid w:val="009B66DE"/>
    <w:rsid w:val="009C1AF2"/>
    <w:rsid w:val="009D1D02"/>
    <w:rsid w:val="009E7791"/>
    <w:rsid w:val="009F04DC"/>
    <w:rsid w:val="00A00DB5"/>
    <w:rsid w:val="00A02545"/>
    <w:rsid w:val="00A262D0"/>
    <w:rsid w:val="00A36781"/>
    <w:rsid w:val="00A6264F"/>
    <w:rsid w:val="00AD1682"/>
    <w:rsid w:val="00AE32C4"/>
    <w:rsid w:val="00B65EB4"/>
    <w:rsid w:val="00B863B1"/>
    <w:rsid w:val="00BB1479"/>
    <w:rsid w:val="00BE4E12"/>
    <w:rsid w:val="00BE7E29"/>
    <w:rsid w:val="00C426E6"/>
    <w:rsid w:val="00C800BB"/>
    <w:rsid w:val="00C97083"/>
    <w:rsid w:val="00C97F43"/>
    <w:rsid w:val="00CE4336"/>
    <w:rsid w:val="00CF322E"/>
    <w:rsid w:val="00CF4D37"/>
    <w:rsid w:val="00D026CF"/>
    <w:rsid w:val="00D07F35"/>
    <w:rsid w:val="00D3029A"/>
    <w:rsid w:val="00D547C8"/>
    <w:rsid w:val="00D55746"/>
    <w:rsid w:val="00DD2678"/>
    <w:rsid w:val="00DD536C"/>
    <w:rsid w:val="00E30085"/>
    <w:rsid w:val="00E40400"/>
    <w:rsid w:val="00E76991"/>
    <w:rsid w:val="00EA012D"/>
    <w:rsid w:val="00EA33A1"/>
    <w:rsid w:val="00EC6446"/>
    <w:rsid w:val="00F21E9C"/>
    <w:rsid w:val="00F453D0"/>
    <w:rsid w:val="00F50C27"/>
    <w:rsid w:val="00F65301"/>
    <w:rsid w:val="00F74D82"/>
    <w:rsid w:val="00F9507B"/>
    <w:rsid w:val="033C48CC"/>
    <w:rsid w:val="08247C78"/>
    <w:rsid w:val="171253A3"/>
    <w:rsid w:val="183C36B0"/>
    <w:rsid w:val="183F2490"/>
    <w:rsid w:val="1B100906"/>
    <w:rsid w:val="1CA76BB5"/>
    <w:rsid w:val="1E320E02"/>
    <w:rsid w:val="20476089"/>
    <w:rsid w:val="239112C0"/>
    <w:rsid w:val="2394718E"/>
    <w:rsid w:val="24635615"/>
    <w:rsid w:val="25EA661A"/>
    <w:rsid w:val="285F2636"/>
    <w:rsid w:val="2B774F0C"/>
    <w:rsid w:val="2D167E87"/>
    <w:rsid w:val="2F330AC7"/>
    <w:rsid w:val="317B13D9"/>
    <w:rsid w:val="31BF25B6"/>
    <w:rsid w:val="33875F6D"/>
    <w:rsid w:val="35C655C8"/>
    <w:rsid w:val="36495DFD"/>
    <w:rsid w:val="3F3C694C"/>
    <w:rsid w:val="41BF1E94"/>
    <w:rsid w:val="429826FC"/>
    <w:rsid w:val="438F5E4E"/>
    <w:rsid w:val="4878417A"/>
    <w:rsid w:val="49AC22F6"/>
    <w:rsid w:val="4B5E3BA8"/>
    <w:rsid w:val="4FC85FC4"/>
    <w:rsid w:val="51C24A3B"/>
    <w:rsid w:val="52CC0713"/>
    <w:rsid w:val="55523E8E"/>
    <w:rsid w:val="55697EFE"/>
    <w:rsid w:val="5F813E22"/>
    <w:rsid w:val="62ED44A1"/>
    <w:rsid w:val="65693D7C"/>
    <w:rsid w:val="67353254"/>
    <w:rsid w:val="6ADA31A5"/>
    <w:rsid w:val="6E5B5DA4"/>
    <w:rsid w:val="713C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宋体"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Date"/>
    <w:basedOn w:val="1"/>
    <w:next w:val="1"/>
    <w:link w:val="25"/>
    <w:qFormat/>
    <w:uiPriority w:val="0"/>
    <w:pPr>
      <w:ind w:left="100" w:leftChars="2500"/>
    </w:pPr>
  </w:style>
  <w:style w:type="paragraph" w:styleId="4">
    <w:name w:val="Balloon Text"/>
    <w:basedOn w:val="1"/>
    <w:link w:val="20"/>
    <w:qFormat/>
    <w:uiPriority w:val="0"/>
    <w:rPr>
      <w:sz w:val="18"/>
      <w:szCs w:val="18"/>
    </w:rPr>
  </w:style>
  <w:style w:type="paragraph" w:styleId="5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annotation subject"/>
    <w:basedOn w:val="2"/>
    <w:next w:val="2"/>
    <w:link w:val="19"/>
    <w:qFormat/>
    <w:uiPriority w:val="0"/>
    <w:rPr>
      <w:b/>
      <w:bCs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qFormat/>
    <w:uiPriority w:val="99"/>
    <w:rPr>
      <w:color w:val="0000FF"/>
      <w:u w:val="singl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character" w:styleId="16">
    <w:name w:val="HTML Cite"/>
    <w:basedOn w:val="11"/>
    <w:qFormat/>
    <w:uiPriority w:val="0"/>
  </w:style>
  <w:style w:type="character" w:customStyle="1" w:styleId="17">
    <w:name w:val="bsharetext"/>
    <w:basedOn w:val="11"/>
    <w:qFormat/>
    <w:uiPriority w:val="0"/>
  </w:style>
  <w:style w:type="character" w:customStyle="1" w:styleId="18">
    <w:name w:val="批注文字 字符"/>
    <w:basedOn w:val="11"/>
    <w:link w:val="2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19">
    <w:name w:val="批注主题 字符"/>
    <w:basedOn w:val="18"/>
    <w:link w:val="8"/>
    <w:qFormat/>
    <w:uiPriority w:val="0"/>
    <w:rPr>
      <w:rFonts w:ascii="Calibri" w:hAnsi="Calibri" w:eastAsia="仿宋" w:cs="宋体"/>
      <w:b/>
      <w:bCs/>
      <w:kern w:val="2"/>
      <w:sz w:val="32"/>
      <w:szCs w:val="24"/>
    </w:rPr>
  </w:style>
  <w:style w:type="character" w:customStyle="1" w:styleId="20">
    <w:name w:val="批注框文本 字符"/>
    <w:basedOn w:val="11"/>
    <w:link w:val="4"/>
    <w:qFormat/>
    <w:uiPriority w:val="0"/>
    <w:rPr>
      <w:rFonts w:ascii="Calibri" w:hAnsi="Calibri" w:eastAsia="仿宋" w:cs="宋体"/>
      <w:kern w:val="2"/>
      <w:sz w:val="18"/>
      <w:szCs w:val="18"/>
    </w:rPr>
  </w:style>
  <w:style w:type="paragraph" w:customStyle="1" w:styleId="21">
    <w:name w:val="Body text|1"/>
    <w:basedOn w:val="1"/>
    <w:qFormat/>
    <w:uiPriority w:val="0"/>
    <w:pPr>
      <w:spacing w:line="360" w:lineRule="auto"/>
      <w:ind w:firstLine="400"/>
    </w:pPr>
    <w:rPr>
      <w:rFonts w:ascii="宋体" w:hAnsi="宋体" w:eastAsia="宋体"/>
      <w:szCs w:val="32"/>
      <w:lang w:val="zh-TW" w:eastAsia="zh-TW" w:bidi="zh-TW"/>
    </w:rPr>
  </w:style>
  <w:style w:type="paragraph" w:customStyle="1" w:styleId="22">
    <w:name w:val="Heading #2|1"/>
    <w:basedOn w:val="1"/>
    <w:qFormat/>
    <w:uiPriority w:val="0"/>
    <w:pPr>
      <w:spacing w:after="520" w:line="598" w:lineRule="exact"/>
      <w:jc w:val="center"/>
      <w:outlineLvl w:val="1"/>
    </w:pPr>
    <w:rPr>
      <w:rFonts w:ascii="宋体" w:hAnsi="宋体" w:eastAsia="宋体"/>
      <w:sz w:val="44"/>
      <w:szCs w:val="44"/>
      <w:lang w:val="zh-TW" w:eastAsia="zh-TW" w:bidi="zh-TW"/>
    </w:rPr>
  </w:style>
  <w:style w:type="paragraph" w:customStyle="1" w:styleId="23">
    <w:name w:val="Table caption|1"/>
    <w:basedOn w:val="1"/>
    <w:qFormat/>
    <w:uiPriority w:val="0"/>
    <w:rPr>
      <w:rFonts w:ascii="宋体" w:hAnsi="宋体" w:eastAsia="宋体"/>
      <w:lang w:val="zh-TW" w:eastAsia="zh-TW" w:bidi="zh-TW"/>
    </w:rPr>
  </w:style>
  <w:style w:type="paragraph" w:customStyle="1" w:styleId="24">
    <w:name w:val="Other|1"/>
    <w:basedOn w:val="1"/>
    <w:qFormat/>
    <w:uiPriority w:val="0"/>
    <w:pPr>
      <w:jc w:val="center"/>
    </w:pPr>
    <w:rPr>
      <w:rFonts w:ascii="宋体" w:hAnsi="宋体" w:eastAsia="宋体"/>
      <w:sz w:val="22"/>
      <w:szCs w:val="22"/>
      <w:lang w:val="zh-TW" w:eastAsia="zh-TW" w:bidi="zh-TW"/>
    </w:rPr>
  </w:style>
  <w:style w:type="character" w:customStyle="1" w:styleId="25">
    <w:name w:val="日期 字符"/>
    <w:basedOn w:val="11"/>
    <w:link w:val="3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26">
    <w:name w:val="页脚 字符"/>
    <w:basedOn w:val="11"/>
    <w:link w:val="5"/>
    <w:qFormat/>
    <w:uiPriority w:val="99"/>
    <w:rPr>
      <w:rFonts w:ascii="Calibri" w:hAnsi="Calibri" w:eastAsia="仿宋" w:cs="宋体"/>
      <w:kern w:val="2"/>
      <w:sz w:val="18"/>
      <w:szCs w:val="24"/>
    </w:rPr>
  </w:style>
  <w:style w:type="paragraph" w:styleId="27">
    <w:name w:val="List Paragraph"/>
    <w:basedOn w:val="1"/>
    <w:qFormat/>
    <w:uiPriority w:val="99"/>
    <w:pPr>
      <w:ind w:firstLine="420" w:firstLineChars="200"/>
    </w:pPr>
    <w:rPr>
      <w:rFonts w:asciiTheme="minorHAnsi" w:hAnsiTheme="minorHAnsi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microsoft.com/office/2007/relationships/hdphoto" Target="media/image15.wdp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846</Words>
  <Characters>875</Characters>
  <Lines>16</Lines>
  <Paragraphs>4</Paragraphs>
  <TotalTime>43</TotalTime>
  <ScaleCrop>false</ScaleCrop>
  <LinksUpToDate>false</LinksUpToDate>
  <CharactersWithSpaces>875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2022-04-26T02:25:00Z</dcterms:created>
  <dc:creator>薇鸸</dc:creator>
  <cp:lastModifiedBy>Administrator</cp:lastModifiedBy>
  <cp:lastPrinted>2024-07-08T03:37:00Z</cp:lastPrinted>
  <dcterms:modified xsi:type="dcterms:W3CDTF">2024-11-04T00:52:59Z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RubyTemplateID" linkTarget="0">
    <vt:lpwstr>6</vt:lpwstr>
  </property>
  <property fmtid="{D5CDD505-2E9C-101B-9397-08002B2CF9AE}" pid="4" name="ICV">
    <vt:lpwstr>7A6CFC40FBC346B2BF6A8F4FA99D41EE_13</vt:lpwstr>
  </property>
</Properties>
</file>