
<file path=[Content_Types].xml><?xml version="1.0" encoding="utf-8"?>
<Types xmlns="http://schemas.openxmlformats.org/package/2006/content-types">
  <Default Extension="xml" ContentType="application/xml"/>
  <Default Extension="wmf" ContentType="image/x-wmf"/>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仿宋"/>
          <w:b/>
          <w:bCs/>
          <w:lang w:val="en-US" w:eastAsia="zh-CN"/>
        </w:rPr>
      </w:pPr>
      <w:r>
        <w:rPr>
          <w:rFonts w:hint="eastAsia"/>
          <w:b/>
          <w:bCs/>
          <w:lang w:val="en-US" w:eastAsia="zh-CN"/>
        </w:rPr>
        <w:t>附件：</w:t>
      </w:r>
      <w:bookmarkStart w:id="0" w:name="_GoBack"/>
      <w:bookmarkEnd w:id="0"/>
    </w:p>
    <w:p/>
    <w:p>
      <w:pPr>
        <w:spacing w:line="560" w:lineRule="exact"/>
        <w:ind w:left="976" w:hanging="969" w:hangingChars="300"/>
        <w:jc w:val="center"/>
        <w:rPr>
          <w:rFonts w:ascii="仿宋" w:hAnsi="仿宋" w:cs="仿宋"/>
          <w:b/>
          <w:bCs/>
          <w:szCs w:val="32"/>
        </w:rPr>
      </w:pPr>
      <w:r>
        <w:rPr>
          <w:rFonts w:hint="eastAsia" w:ascii="仿宋" w:hAnsi="仿宋" w:cs="仿宋"/>
          <w:b/>
          <w:bCs/>
          <w:szCs w:val="32"/>
        </w:rPr>
        <w:t>浙江省环境服务机构场景应用质控考核操作流程指导</w:t>
      </w:r>
    </w:p>
    <w:p>
      <w:pPr>
        <w:pStyle w:val="14"/>
        <w:numPr>
          <w:ilvl w:val="0"/>
          <w:numId w:val="1"/>
        </w:numPr>
        <w:adjustRightInd w:val="0"/>
        <w:snapToGrid w:val="0"/>
        <w:spacing w:line="440" w:lineRule="exact"/>
        <w:ind w:firstLineChars="0"/>
        <w:jc w:val="left"/>
        <w:rPr>
          <w:rFonts w:ascii="仿宋" w:hAnsi="仿宋" w:cs="仿宋"/>
          <w:b/>
          <w:bCs/>
          <w:sz w:val="24"/>
        </w:rPr>
      </w:pPr>
      <w:r>
        <w:rPr>
          <w:rFonts w:hint="eastAsia" w:ascii="仿宋" w:hAnsi="仿宋" w:cs="仿宋"/>
          <w:b/>
          <w:bCs/>
          <w:sz w:val="24"/>
        </w:rPr>
        <w:t>登录</w:t>
      </w:r>
    </w:p>
    <w:p>
      <w:pPr>
        <w:pStyle w:val="14"/>
        <w:spacing w:line="440" w:lineRule="exact"/>
        <w:ind w:left="319" w:leftChars="98" w:hanging="3" w:firstLineChars="0"/>
        <w:rPr>
          <w:rFonts w:ascii="仿宋" w:hAnsi="仿宋" w:cs="仿宋"/>
          <w:sz w:val="24"/>
        </w:rPr>
      </w:pPr>
      <w:r>
        <w:rPr>
          <w:rFonts w:hint="eastAsia" w:ascii="仿宋" w:hAnsi="仿宋" w:cs="仿宋"/>
          <w:sz w:val="24"/>
        </w:rPr>
        <w:t>（1）登录浙江政务服务网：</w:t>
      </w:r>
      <w:r>
        <w:fldChar w:fldCharType="begin"/>
      </w:r>
      <w:r>
        <w:instrText xml:space="preserve"> HYPERLINK "https://www.zjzwfw.gov.cn" </w:instrText>
      </w:r>
      <w:r>
        <w:fldChar w:fldCharType="separate"/>
      </w:r>
      <w:r>
        <w:rPr>
          <w:rStyle w:val="12"/>
          <w:rFonts w:hint="eastAsia" w:ascii="仿宋" w:hAnsi="仿宋" w:cs="仿宋"/>
          <w:sz w:val="24"/>
        </w:rPr>
        <w:t>https://www.zjzwfw.gov.cn</w:t>
      </w:r>
      <w:r>
        <w:rPr>
          <w:rStyle w:val="12"/>
          <w:rFonts w:hint="eastAsia" w:ascii="仿宋" w:hAnsi="仿宋" w:cs="仿宋"/>
          <w:sz w:val="24"/>
        </w:rPr>
        <w:fldChar w:fldCharType="end"/>
      </w:r>
      <w:r>
        <w:rPr>
          <w:rFonts w:hint="eastAsia" w:ascii="仿宋" w:hAnsi="仿宋" w:cs="仿宋"/>
          <w:sz w:val="24"/>
        </w:rPr>
        <w:t>，搜索“环境服务机构”，点击【立即办理】，使用浙江政务服务网“法人账号”登录进入。</w:t>
      </w:r>
    </w:p>
    <w:p>
      <w:pPr>
        <w:spacing w:line="360" w:lineRule="auto"/>
        <w:jc w:val="center"/>
        <w:rPr>
          <w:rFonts w:ascii="仿宋" w:hAnsi="仿宋"/>
          <w:sz w:val="24"/>
        </w:rPr>
      </w:pPr>
      <w:r>
        <w:rPr>
          <w:rFonts w:ascii="仿宋" w:hAnsi="仿宋"/>
          <w:sz w:val="24"/>
        </w:rPr>
        <w:drawing>
          <wp:inline distT="0" distB="0" distL="114300" distR="114300">
            <wp:extent cx="5286375" cy="1885315"/>
            <wp:effectExtent l="0" t="0" r="952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93200" cy="1888163"/>
                    </a:xfrm>
                    <a:prstGeom prst="rect">
                      <a:avLst/>
                    </a:prstGeom>
                    <a:noFill/>
                    <a:ln>
                      <a:noFill/>
                    </a:ln>
                  </pic:spPr>
                </pic:pic>
              </a:graphicData>
            </a:graphic>
          </wp:inline>
        </w:drawing>
      </w:r>
    </w:p>
    <w:p>
      <w:pPr>
        <w:spacing w:line="360" w:lineRule="auto"/>
        <w:rPr>
          <w:rFonts w:ascii="仿宋" w:hAnsi="仿宋"/>
          <w:sz w:val="24"/>
        </w:rPr>
      </w:pPr>
      <w:r>
        <w:rPr>
          <w:rFonts w:ascii="仿宋" w:hAnsi="仿宋"/>
          <w:sz w:val="24"/>
        </w:rPr>
        <w:drawing>
          <wp:inline distT="0" distB="0" distL="114300" distR="114300">
            <wp:extent cx="5288280" cy="3576320"/>
            <wp:effectExtent l="0" t="0" r="762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rcRect r="23978" b="851"/>
                    <a:stretch>
                      <a:fillRect/>
                    </a:stretch>
                  </pic:blipFill>
                  <pic:spPr>
                    <a:xfrm>
                      <a:off x="0" y="0"/>
                      <a:ext cx="5302692" cy="3586048"/>
                    </a:xfrm>
                    <a:prstGeom prst="rect">
                      <a:avLst/>
                    </a:prstGeom>
                    <a:noFill/>
                    <a:ln>
                      <a:noFill/>
                    </a:ln>
                  </pic:spPr>
                </pic:pic>
              </a:graphicData>
            </a:graphic>
          </wp:inline>
        </w:drawing>
      </w:r>
    </w:p>
    <w:p>
      <w:pPr>
        <w:spacing w:line="360" w:lineRule="auto"/>
        <w:rPr>
          <w:rFonts w:ascii="仿宋" w:hAnsi="仿宋"/>
          <w:sz w:val="24"/>
        </w:rPr>
      </w:pPr>
      <w:r>
        <w:rPr>
          <w:rFonts w:ascii="仿宋" w:hAnsi="仿宋"/>
          <w:sz w:val="24"/>
        </w:rPr>
        <w:drawing>
          <wp:inline distT="0" distB="0" distL="0" distR="0">
            <wp:extent cx="5269230" cy="2863215"/>
            <wp:effectExtent l="0" t="0" r="7620"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3872" cy="2865717"/>
                    </a:xfrm>
                    <a:prstGeom prst="rect">
                      <a:avLst/>
                    </a:prstGeom>
                  </pic:spPr>
                </pic:pic>
              </a:graphicData>
            </a:graphic>
          </wp:inline>
        </w:drawing>
      </w:r>
    </w:p>
    <w:p>
      <w:pPr>
        <w:pStyle w:val="14"/>
        <w:spacing w:line="360" w:lineRule="auto"/>
        <w:ind w:left="319" w:leftChars="98" w:hanging="3" w:firstLineChars="0"/>
        <w:rPr>
          <w:rFonts w:ascii="仿宋" w:hAnsi="仿宋" w:cs="仿宋"/>
          <w:sz w:val="24"/>
        </w:rPr>
      </w:pPr>
      <w:r>
        <w:rPr>
          <w:rFonts w:hint="eastAsia" w:ascii="仿宋" w:hAnsi="仿宋" w:cs="仿宋"/>
          <w:sz w:val="24"/>
        </w:rPr>
        <w:t>（2）登录成功后进入以下页面</w:t>
      </w:r>
    </w:p>
    <w:p>
      <w:pPr>
        <w:adjustRightInd w:val="0"/>
        <w:snapToGrid w:val="0"/>
        <w:spacing w:line="360" w:lineRule="auto"/>
        <w:jc w:val="left"/>
        <w:rPr>
          <w:rFonts w:ascii="仿宋" w:hAnsi="仿宋" w:cs="仿宋"/>
          <w:sz w:val="24"/>
        </w:rPr>
      </w:pPr>
      <w:r>
        <w:rPr>
          <w:rFonts w:ascii="仿宋" w:hAnsi="仿宋"/>
          <w:sz w:val="24"/>
        </w:rPr>
        <w:drawing>
          <wp:inline distT="0" distB="0" distL="0" distR="0">
            <wp:extent cx="5248275" cy="2578100"/>
            <wp:effectExtent l="0" t="0" r="9525"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60835" cy="2584890"/>
                    </a:xfrm>
                    <a:prstGeom prst="rect">
                      <a:avLst/>
                    </a:prstGeom>
                  </pic:spPr>
                </pic:pic>
              </a:graphicData>
            </a:graphic>
          </wp:inline>
        </w:drawing>
      </w:r>
    </w:p>
    <w:p>
      <w:pPr>
        <w:pStyle w:val="14"/>
        <w:spacing w:line="440" w:lineRule="exact"/>
        <w:ind w:left="360" w:firstLine="0" w:firstLineChars="0"/>
        <w:rPr>
          <w:rFonts w:ascii="仿宋" w:hAnsi="仿宋" w:cs="仿宋"/>
          <w:sz w:val="24"/>
        </w:rPr>
      </w:pPr>
      <w:r>
        <w:rPr>
          <w:rFonts w:hint="eastAsia" w:ascii="仿宋" w:hAnsi="仿宋" w:cs="仿宋"/>
          <w:sz w:val="24"/>
        </w:rPr>
        <w:t>（3）进入考核列表</w:t>
      </w:r>
    </w:p>
    <w:p>
      <w:pPr>
        <w:adjustRightInd w:val="0"/>
        <w:snapToGrid w:val="0"/>
        <w:spacing w:line="440" w:lineRule="exact"/>
        <w:ind w:firstLine="360"/>
        <w:jc w:val="left"/>
        <w:rPr>
          <w:rFonts w:ascii="仿宋" w:hAnsi="仿宋" w:cs="仿宋"/>
          <w:sz w:val="24"/>
        </w:rPr>
      </w:pPr>
      <w:r>
        <w:rPr>
          <w:rFonts w:hint="eastAsia" w:ascii="仿宋" w:hAnsi="仿宋" w:cs="仿宋"/>
          <w:sz w:val="24"/>
        </w:rPr>
        <w:t>可以通过以下三个途径进入考核列表：</w:t>
      </w:r>
    </w:p>
    <w:p>
      <w:pPr>
        <w:pStyle w:val="14"/>
        <w:numPr>
          <w:ilvl w:val="0"/>
          <w:numId w:val="2"/>
        </w:numPr>
        <w:adjustRightInd w:val="0"/>
        <w:snapToGrid w:val="0"/>
        <w:spacing w:line="440" w:lineRule="exact"/>
        <w:ind w:left="0" w:firstLine="488"/>
        <w:jc w:val="left"/>
        <w:rPr>
          <w:rFonts w:ascii="仿宋" w:hAnsi="仿宋" w:cs="仿宋"/>
          <w:sz w:val="24"/>
        </w:rPr>
      </w:pPr>
      <w:r>
        <w:rPr>
          <w:rFonts w:hint="eastAsia" w:ascii="仿宋" w:hAnsi="仿宋" w:cs="仿宋"/>
          <w:sz w:val="24"/>
        </w:rPr>
        <w:t>在首页-待办事项栏，点击出现的考核项目；</w:t>
      </w:r>
    </w:p>
    <w:p>
      <w:pPr>
        <w:adjustRightInd w:val="0"/>
        <w:snapToGrid w:val="0"/>
        <w:spacing w:line="360" w:lineRule="auto"/>
        <w:jc w:val="left"/>
        <w:rPr>
          <w:rFonts w:ascii="仿宋" w:hAnsi="仿宋" w:cs="仿宋"/>
          <w:sz w:val="24"/>
        </w:rPr>
      </w:pPr>
      <w:r>
        <w:rPr>
          <w:rFonts w:ascii="仿宋" w:hAnsi="仿宋"/>
          <w:sz w:val="24"/>
        </w:rPr>
        <w:drawing>
          <wp:inline distT="0" distB="0" distL="0" distR="0">
            <wp:extent cx="5274310" cy="19431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rcRect b="31050"/>
                    <a:stretch>
                      <a:fillRect/>
                    </a:stretch>
                  </pic:blipFill>
                  <pic:spPr>
                    <a:xfrm>
                      <a:off x="0" y="0"/>
                      <a:ext cx="5274310" cy="1943100"/>
                    </a:xfrm>
                    <a:prstGeom prst="rect">
                      <a:avLst/>
                    </a:prstGeom>
                    <a:ln>
                      <a:noFill/>
                    </a:ln>
                  </pic:spPr>
                </pic:pic>
              </a:graphicData>
            </a:graphic>
          </wp:inline>
        </w:drawing>
      </w:r>
    </w:p>
    <w:p>
      <w:pPr>
        <w:pStyle w:val="14"/>
        <w:numPr>
          <w:ilvl w:val="0"/>
          <w:numId w:val="2"/>
        </w:numPr>
        <w:adjustRightInd w:val="0"/>
        <w:snapToGrid w:val="0"/>
        <w:spacing w:line="440" w:lineRule="exact"/>
        <w:ind w:left="0" w:firstLine="488"/>
        <w:jc w:val="left"/>
        <w:rPr>
          <w:rFonts w:ascii="仿宋" w:hAnsi="仿宋" w:cs="仿宋"/>
          <w:sz w:val="24"/>
        </w:rPr>
      </w:pPr>
      <w:r>
        <w:rPr>
          <w:rFonts w:hint="eastAsia" w:ascii="仿宋" w:hAnsi="仿宋" w:cs="仿宋"/>
          <w:sz w:val="24"/>
        </w:rPr>
        <w:t>主页滚动至【个人信息】板块，点击【我的考核】；</w:t>
      </w:r>
    </w:p>
    <w:p>
      <w:pPr>
        <w:adjustRightInd w:val="0"/>
        <w:snapToGrid w:val="0"/>
        <w:spacing w:line="360" w:lineRule="auto"/>
        <w:jc w:val="left"/>
        <w:rPr>
          <w:rFonts w:ascii="仿宋" w:hAnsi="仿宋" w:cs="仿宋"/>
          <w:sz w:val="24"/>
        </w:rPr>
      </w:pPr>
      <w:r>
        <w:rPr>
          <w:rFonts w:ascii="仿宋" w:hAnsi="仿宋"/>
          <w:sz w:val="24"/>
        </w:rPr>
        <w:drawing>
          <wp:inline distT="0" distB="0" distL="0" distR="0">
            <wp:extent cx="5274310" cy="276225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4310" cy="2762250"/>
                    </a:xfrm>
                    <a:prstGeom prst="rect">
                      <a:avLst/>
                    </a:prstGeom>
                  </pic:spPr>
                </pic:pic>
              </a:graphicData>
            </a:graphic>
          </wp:inline>
        </w:drawing>
      </w:r>
    </w:p>
    <w:p>
      <w:pPr>
        <w:pStyle w:val="14"/>
        <w:numPr>
          <w:ilvl w:val="0"/>
          <w:numId w:val="2"/>
        </w:numPr>
        <w:adjustRightInd w:val="0"/>
        <w:snapToGrid w:val="0"/>
        <w:spacing w:line="440" w:lineRule="exact"/>
        <w:ind w:left="0" w:firstLine="488"/>
        <w:jc w:val="left"/>
        <w:rPr>
          <w:rFonts w:ascii="仿宋" w:hAnsi="仿宋" w:cs="仿宋"/>
          <w:sz w:val="24"/>
        </w:rPr>
      </w:pPr>
      <w:r>
        <w:rPr>
          <w:rFonts w:hint="eastAsia" w:ascii="仿宋" w:hAnsi="仿宋" w:cs="仿宋"/>
          <w:sz w:val="24"/>
        </w:rPr>
        <w:t>主页菜单栏，光标移至【评估比对】，点击【我的考核】。</w:t>
      </w:r>
    </w:p>
    <w:p>
      <w:pPr>
        <w:adjustRightInd w:val="0"/>
        <w:snapToGrid w:val="0"/>
        <w:spacing w:line="360" w:lineRule="auto"/>
        <w:jc w:val="left"/>
        <w:rPr>
          <w:rFonts w:ascii="仿宋" w:hAnsi="仿宋"/>
          <w:sz w:val="24"/>
        </w:rPr>
      </w:pPr>
      <w:r>
        <w:rPr>
          <w:rFonts w:ascii="仿宋" w:hAnsi="仿宋"/>
          <w:sz w:val="24"/>
        </w:rPr>
        <w:drawing>
          <wp:inline distT="0" distB="0" distL="0" distR="0">
            <wp:extent cx="5274310" cy="221932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rcRect b="19784"/>
                    <a:stretch>
                      <a:fillRect/>
                    </a:stretch>
                  </pic:blipFill>
                  <pic:spPr>
                    <a:xfrm>
                      <a:off x="0" y="0"/>
                      <a:ext cx="5274310" cy="2219325"/>
                    </a:xfrm>
                    <a:prstGeom prst="rect">
                      <a:avLst/>
                    </a:prstGeom>
                    <a:ln>
                      <a:noFill/>
                    </a:ln>
                  </pic:spPr>
                </pic:pic>
              </a:graphicData>
            </a:graphic>
          </wp:inline>
        </w:drawing>
      </w:r>
    </w:p>
    <w:p>
      <w:pPr>
        <w:adjustRightInd w:val="0"/>
        <w:snapToGrid w:val="0"/>
        <w:spacing w:line="360" w:lineRule="auto"/>
        <w:jc w:val="left"/>
        <w:rPr>
          <w:rFonts w:ascii="仿宋" w:hAnsi="仿宋"/>
          <w:sz w:val="24"/>
        </w:rPr>
      </w:pPr>
    </w:p>
    <w:p>
      <w:pPr>
        <w:pStyle w:val="14"/>
        <w:spacing w:line="440" w:lineRule="exact"/>
        <w:ind w:left="360" w:firstLine="0" w:firstLineChars="0"/>
        <w:rPr>
          <w:rFonts w:ascii="仿宋" w:hAnsi="仿宋" w:cs="仿宋"/>
          <w:sz w:val="24"/>
        </w:rPr>
      </w:pPr>
      <w:r>
        <w:rPr>
          <w:rFonts w:hint="eastAsia" w:ascii="仿宋" w:hAnsi="仿宋" w:cs="仿宋"/>
          <w:sz w:val="24"/>
        </w:rPr>
        <w:t>（4）进入考核项目</w:t>
      </w:r>
    </w:p>
    <w:p>
      <w:pPr>
        <w:spacing w:line="440" w:lineRule="exact"/>
        <w:ind w:left="360"/>
        <w:rPr>
          <w:rFonts w:ascii="仿宋" w:hAnsi="仿宋" w:cs="仿宋"/>
          <w:sz w:val="24"/>
        </w:rPr>
      </w:pPr>
      <w:r>
        <w:rPr>
          <w:rFonts w:hint="eastAsia" w:ascii="仿宋" w:hAnsi="仿宋" w:cs="仿宋"/>
          <w:sz w:val="24"/>
        </w:rPr>
        <w:t>在考核列表中找到当前考核项目，点击右侧【查阅】。</w:t>
      </w:r>
    </w:p>
    <w:p>
      <w:pPr>
        <w:adjustRightInd w:val="0"/>
        <w:snapToGrid w:val="0"/>
        <w:spacing w:line="360" w:lineRule="auto"/>
        <w:jc w:val="left"/>
        <w:rPr>
          <w:rFonts w:ascii="仿宋" w:hAnsi="仿宋" w:cs="仿宋"/>
          <w:sz w:val="24"/>
        </w:rPr>
      </w:pPr>
      <w:r>
        <w:rPr>
          <w:rFonts w:ascii="仿宋" w:hAnsi="仿宋"/>
          <w:sz w:val="24"/>
        </w:rPr>
        <w:drawing>
          <wp:inline distT="0" distB="0" distL="0" distR="0">
            <wp:extent cx="5274310" cy="2310765"/>
            <wp:effectExtent l="0" t="0" r="2540"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2310765"/>
                    </a:xfrm>
                    <a:prstGeom prst="rect">
                      <a:avLst/>
                    </a:prstGeom>
                  </pic:spPr>
                </pic:pic>
              </a:graphicData>
            </a:graphic>
          </wp:inline>
        </w:drawing>
      </w:r>
    </w:p>
    <w:p>
      <w:pPr>
        <w:pStyle w:val="14"/>
        <w:numPr>
          <w:ilvl w:val="0"/>
          <w:numId w:val="1"/>
        </w:numPr>
        <w:adjustRightInd w:val="0"/>
        <w:snapToGrid w:val="0"/>
        <w:spacing w:line="360" w:lineRule="auto"/>
        <w:ind w:firstLineChars="0"/>
        <w:jc w:val="left"/>
        <w:rPr>
          <w:rFonts w:ascii="仿宋" w:hAnsi="仿宋" w:cs="仿宋"/>
          <w:b/>
          <w:bCs/>
          <w:sz w:val="24"/>
        </w:rPr>
      </w:pPr>
      <w:r>
        <w:rPr>
          <w:rFonts w:hint="eastAsia" w:ascii="仿宋" w:hAnsi="仿宋" w:cs="仿宋"/>
          <w:b/>
          <w:bCs/>
          <w:sz w:val="24"/>
        </w:rPr>
        <w:t>接收任务</w:t>
      </w:r>
    </w:p>
    <w:p>
      <w:pPr>
        <w:pStyle w:val="14"/>
        <w:adjustRightInd w:val="0"/>
        <w:snapToGrid w:val="0"/>
        <w:spacing w:line="440" w:lineRule="exact"/>
        <w:ind w:left="363" w:firstLine="0" w:firstLineChars="0"/>
        <w:jc w:val="left"/>
        <w:rPr>
          <w:rFonts w:ascii="仿宋" w:hAnsi="仿宋" w:cs="仿宋"/>
          <w:sz w:val="24"/>
        </w:rPr>
      </w:pPr>
      <w:r>
        <w:rPr>
          <w:rFonts w:hint="eastAsia" w:ascii="仿宋" w:hAnsi="仿宋" w:cs="仿宋"/>
          <w:sz w:val="24"/>
        </w:rPr>
        <w:t xml:space="preserve">（1）点击考核项目页面右上角【接收任务】； </w:t>
      </w:r>
    </w:p>
    <w:p>
      <w:pPr>
        <w:spacing w:line="360" w:lineRule="auto"/>
        <w:rPr>
          <w:rFonts w:ascii="仿宋" w:hAnsi="仿宋"/>
          <w:sz w:val="24"/>
        </w:rPr>
      </w:pPr>
      <w:r>
        <w:rPr>
          <w:rFonts w:ascii="仿宋" w:hAnsi="仿宋"/>
          <w:sz w:val="24"/>
        </w:rPr>
        <w:drawing>
          <wp:inline distT="0" distB="0" distL="0" distR="0">
            <wp:extent cx="5274310" cy="352044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74310" cy="3520440"/>
                    </a:xfrm>
                    <a:prstGeom prst="rect">
                      <a:avLst/>
                    </a:prstGeom>
                  </pic:spPr>
                </pic:pic>
              </a:graphicData>
            </a:graphic>
          </wp:inline>
        </w:drawing>
      </w:r>
    </w:p>
    <w:p>
      <w:pPr>
        <w:keepNext/>
        <w:spacing w:line="440" w:lineRule="exact"/>
        <w:ind w:left="313" w:leftChars="97" w:firstLine="6"/>
        <w:rPr>
          <w:rFonts w:ascii="仿宋" w:hAnsi="仿宋"/>
          <w:sz w:val="24"/>
        </w:rPr>
      </w:pPr>
      <w:r>
        <w:rPr>
          <w:rFonts w:hint="eastAsia" w:ascii="仿宋" w:hAnsi="仿宋" w:cs="仿宋"/>
          <w:sz w:val="24"/>
        </w:rPr>
        <w:t>（2）填写样品收件信息，保证信息完整、准确，点击【确认】提交。</w:t>
      </w:r>
    </w:p>
    <w:p>
      <w:pPr>
        <w:spacing w:line="360" w:lineRule="auto"/>
        <w:rPr>
          <w:rFonts w:ascii="仿宋" w:hAnsi="仿宋" w:cs="仿宋"/>
          <w:b/>
          <w:bCs/>
          <w:sz w:val="24"/>
        </w:rPr>
      </w:pPr>
      <w:r>
        <w:rPr>
          <w:rFonts w:ascii="仿宋" w:hAnsi="仿宋"/>
          <w:sz w:val="24"/>
        </w:rPr>
        <w:drawing>
          <wp:inline distT="0" distB="0" distL="0" distR="0">
            <wp:extent cx="5274310" cy="32766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rcRect b="8672"/>
                    <a:stretch>
                      <a:fillRect/>
                    </a:stretch>
                  </pic:blipFill>
                  <pic:spPr>
                    <a:xfrm>
                      <a:off x="0" y="0"/>
                      <a:ext cx="5274310" cy="3276600"/>
                    </a:xfrm>
                    <a:prstGeom prst="rect">
                      <a:avLst/>
                    </a:prstGeom>
                    <a:ln>
                      <a:noFill/>
                    </a:ln>
                  </pic:spPr>
                </pic:pic>
              </a:graphicData>
            </a:graphic>
          </wp:inline>
        </w:drawing>
      </w:r>
    </w:p>
    <w:p>
      <w:pPr>
        <w:pStyle w:val="14"/>
        <w:numPr>
          <w:ilvl w:val="0"/>
          <w:numId w:val="1"/>
        </w:numPr>
        <w:adjustRightInd w:val="0"/>
        <w:snapToGrid w:val="0"/>
        <w:spacing w:line="440" w:lineRule="exact"/>
        <w:ind w:firstLineChars="0"/>
        <w:jc w:val="left"/>
        <w:rPr>
          <w:rFonts w:ascii="仿宋" w:hAnsi="仿宋" w:cs="仿宋"/>
          <w:b/>
          <w:bCs/>
          <w:sz w:val="24"/>
        </w:rPr>
      </w:pPr>
      <w:r>
        <w:rPr>
          <w:rFonts w:hint="eastAsia" w:ascii="仿宋" w:hAnsi="仿宋" w:cs="仿宋"/>
          <w:b/>
          <w:bCs/>
          <w:sz w:val="24"/>
        </w:rPr>
        <w:t>接收样品</w:t>
      </w:r>
    </w:p>
    <w:p>
      <w:pPr>
        <w:pStyle w:val="14"/>
        <w:spacing w:line="440" w:lineRule="exact"/>
        <w:ind w:left="319" w:leftChars="98" w:hanging="3" w:firstLineChars="0"/>
        <w:rPr>
          <w:rFonts w:ascii="仿宋" w:hAnsi="仿宋"/>
          <w:sz w:val="24"/>
        </w:rPr>
      </w:pPr>
      <w:r>
        <w:rPr>
          <w:rFonts w:hint="eastAsia" w:ascii="仿宋" w:hAnsi="仿宋"/>
          <w:sz w:val="24"/>
        </w:rPr>
        <w:t>（1）当项目状态变为【待接样】时，说明样品已发出，点击【查阅】进入项目；</w:t>
      </w:r>
    </w:p>
    <w:p>
      <w:pPr>
        <w:spacing w:line="360" w:lineRule="auto"/>
        <w:rPr>
          <w:rFonts w:ascii="仿宋" w:hAnsi="仿宋"/>
          <w:sz w:val="24"/>
        </w:rPr>
      </w:pPr>
      <w:r>
        <w:rPr>
          <w:rFonts w:ascii="仿宋" w:hAnsi="仿宋"/>
          <w:sz w:val="24"/>
        </w:rPr>
        <w:drawing>
          <wp:inline distT="0" distB="0" distL="0" distR="0">
            <wp:extent cx="5274310" cy="1439545"/>
            <wp:effectExtent l="0" t="0" r="254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4310" cy="1439545"/>
                    </a:xfrm>
                    <a:prstGeom prst="rect">
                      <a:avLst/>
                    </a:prstGeom>
                  </pic:spPr>
                </pic:pic>
              </a:graphicData>
            </a:graphic>
          </wp:inline>
        </w:drawing>
      </w:r>
    </w:p>
    <w:p>
      <w:pPr>
        <w:pStyle w:val="14"/>
        <w:keepNext/>
        <w:spacing w:line="440" w:lineRule="exact"/>
        <w:ind w:left="334" w:leftChars="97" w:hanging="21" w:hangingChars="9"/>
        <w:rPr>
          <w:rFonts w:ascii="仿宋" w:hAnsi="仿宋"/>
          <w:sz w:val="24"/>
        </w:rPr>
      </w:pPr>
      <w:r>
        <w:rPr>
          <w:rFonts w:hint="eastAsia" w:ascii="仿宋" w:hAnsi="仿宋"/>
          <w:sz w:val="24"/>
        </w:rPr>
        <w:t>（2）收到样品后，在项目页面右上角点击【接收样品】；</w:t>
      </w:r>
    </w:p>
    <w:p>
      <w:pPr>
        <w:spacing w:line="360" w:lineRule="auto"/>
        <w:rPr>
          <w:rFonts w:ascii="仿宋" w:hAnsi="仿宋"/>
          <w:sz w:val="24"/>
        </w:rPr>
      </w:pPr>
      <w:r>
        <w:drawing>
          <wp:inline distT="0" distB="0" distL="0" distR="0">
            <wp:extent cx="5274310" cy="18764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rcRect b="16878"/>
                    <a:stretch>
                      <a:fillRect/>
                    </a:stretch>
                  </pic:blipFill>
                  <pic:spPr>
                    <a:xfrm>
                      <a:off x="0" y="0"/>
                      <a:ext cx="5274310" cy="1876425"/>
                    </a:xfrm>
                    <a:prstGeom prst="rect">
                      <a:avLst/>
                    </a:prstGeom>
                    <a:ln>
                      <a:noFill/>
                    </a:ln>
                  </pic:spPr>
                </pic:pic>
              </a:graphicData>
            </a:graphic>
          </wp:inline>
        </w:drawing>
      </w:r>
    </w:p>
    <w:p>
      <w:pPr>
        <w:pStyle w:val="14"/>
        <w:spacing w:line="440" w:lineRule="exact"/>
        <w:ind w:left="319" w:leftChars="98" w:hanging="3" w:firstLineChars="0"/>
        <w:rPr>
          <w:rFonts w:ascii="仿宋" w:hAnsi="仿宋"/>
          <w:sz w:val="24"/>
        </w:rPr>
      </w:pPr>
      <w:r>
        <w:rPr>
          <w:rFonts w:hint="eastAsia" w:ascii="仿宋" w:hAnsi="仿宋"/>
          <w:sz w:val="24"/>
        </w:rPr>
        <w:t>（3）确认系统样品代码于收到样品代码是否一致，填写样品状态是否完好，点击确认提交。注意：如出现样品破损，请务必在【接收说明】明确破损样品编号，并在【回执文件】中上传包括样品外包装在内的样品收货照片以及样品损坏情况的清晰照片。</w:t>
      </w:r>
    </w:p>
    <w:p>
      <w:pPr>
        <w:spacing w:line="360" w:lineRule="auto"/>
        <w:jc w:val="center"/>
        <w:rPr>
          <w:rFonts w:ascii="仿宋" w:hAnsi="仿宋"/>
          <w:sz w:val="24"/>
        </w:rPr>
      </w:pPr>
      <w:r>
        <w:rPr>
          <w:rFonts w:ascii="仿宋" w:hAnsi="仿宋"/>
          <w:sz w:val="24"/>
        </w:rPr>
        <w:drawing>
          <wp:inline distT="0" distB="0" distL="0" distR="0">
            <wp:extent cx="3409315" cy="2783840"/>
            <wp:effectExtent l="0" t="0" r="635" b="165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3417541" cy="2791096"/>
                    </a:xfrm>
                    <a:prstGeom prst="rect">
                      <a:avLst/>
                    </a:prstGeom>
                  </pic:spPr>
                </pic:pic>
              </a:graphicData>
            </a:graphic>
          </wp:inline>
        </w:drawing>
      </w:r>
    </w:p>
    <w:p>
      <w:pPr>
        <w:pStyle w:val="14"/>
        <w:numPr>
          <w:ilvl w:val="0"/>
          <w:numId w:val="1"/>
        </w:numPr>
        <w:adjustRightInd w:val="0"/>
        <w:snapToGrid w:val="0"/>
        <w:spacing w:line="440" w:lineRule="exact"/>
        <w:ind w:firstLineChars="0"/>
        <w:jc w:val="left"/>
        <w:rPr>
          <w:rFonts w:ascii="仿宋" w:hAnsi="仿宋" w:cs="仿宋"/>
          <w:b/>
          <w:bCs/>
          <w:sz w:val="24"/>
        </w:rPr>
      </w:pPr>
      <w:r>
        <w:rPr>
          <w:rFonts w:hint="eastAsia" w:ascii="仿宋" w:hAnsi="仿宋" w:cs="仿宋"/>
          <w:b/>
          <w:bCs/>
          <w:sz w:val="24"/>
        </w:rPr>
        <w:t>上报数据</w:t>
      </w:r>
    </w:p>
    <w:p>
      <w:pPr>
        <w:pStyle w:val="14"/>
        <w:spacing w:line="440" w:lineRule="exact"/>
        <w:ind w:left="319" w:leftChars="98" w:hanging="3" w:firstLineChars="0"/>
        <w:rPr>
          <w:rFonts w:ascii="仿宋" w:hAnsi="仿宋" w:cs="仿宋"/>
          <w:sz w:val="24"/>
        </w:rPr>
      </w:pPr>
      <w:r>
        <w:rPr>
          <w:rFonts w:hint="eastAsia" w:ascii="仿宋" w:hAnsi="仿宋" w:cs="仿宋"/>
          <w:sz w:val="24"/>
        </w:rPr>
        <w:t>（1）点击下图所示【检测数据】页签，点击样品右侧【</w:t>
      </w:r>
      <w:r>
        <w:rPr>
          <w:rFonts w:hint="eastAsia" w:ascii="仿宋" w:hAnsi="仿宋" w:cs="仿宋"/>
          <w:sz w:val="24"/>
        </w:rPr>
        <w:drawing>
          <wp:inline distT="0" distB="0" distL="0" distR="0">
            <wp:extent cx="209550" cy="194945"/>
            <wp:effectExtent l="0" t="0" r="0" b="1460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9"/>
                    <a:stretch>
                      <a:fillRect/>
                    </a:stretch>
                  </pic:blipFill>
                  <pic:spPr>
                    <a:xfrm>
                      <a:off x="0" y="0"/>
                      <a:ext cx="209980" cy="195498"/>
                    </a:xfrm>
                    <a:prstGeom prst="rect">
                      <a:avLst/>
                    </a:prstGeom>
                  </pic:spPr>
                </pic:pic>
              </a:graphicData>
            </a:graphic>
          </wp:inline>
        </w:drawing>
      </w:r>
      <w:r>
        <w:rPr>
          <w:rFonts w:hint="eastAsia" w:ascii="仿宋" w:hAnsi="仿宋" w:cs="仿宋"/>
          <w:sz w:val="24"/>
        </w:rPr>
        <w:t>】编辑检测数据，填写【结果值】和【单位】，点击【</w:t>
      </w:r>
      <w:r>
        <w:rPr>
          <w:rFonts w:hint="eastAsia" w:ascii="仿宋" w:hAnsi="仿宋" w:cs="仿宋"/>
          <w:sz w:val="24"/>
        </w:rPr>
        <w:drawing>
          <wp:inline distT="0" distB="0" distL="0" distR="0">
            <wp:extent cx="133350" cy="16827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137584" cy="173256"/>
                    </a:xfrm>
                    <a:prstGeom prst="rect">
                      <a:avLst/>
                    </a:prstGeom>
                  </pic:spPr>
                </pic:pic>
              </a:graphicData>
            </a:graphic>
          </wp:inline>
        </w:drawing>
      </w:r>
      <w:r>
        <w:rPr>
          <w:rFonts w:hint="eastAsia" w:ascii="仿宋" w:hAnsi="仿宋" w:cs="仿宋"/>
          <w:sz w:val="24"/>
        </w:rPr>
        <w:t>】保存。同样方式完成所有样品数据的填报。注意，a）每个样品结果填写后都必须点击【</w:t>
      </w:r>
      <w:r>
        <w:rPr>
          <w:rFonts w:hint="eastAsia" w:ascii="仿宋" w:hAnsi="仿宋" w:cs="仿宋"/>
          <w:sz w:val="24"/>
        </w:rPr>
        <w:drawing>
          <wp:inline distT="0" distB="0" distL="0" distR="0">
            <wp:extent cx="133350" cy="168275"/>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137584" cy="173256"/>
                    </a:xfrm>
                    <a:prstGeom prst="rect">
                      <a:avLst/>
                    </a:prstGeom>
                  </pic:spPr>
                </pic:pic>
              </a:graphicData>
            </a:graphic>
          </wp:inline>
        </w:drawing>
      </w:r>
      <w:r>
        <w:rPr>
          <w:rFonts w:hint="eastAsia" w:ascii="仿宋" w:hAnsi="仿宋" w:cs="仿宋"/>
          <w:sz w:val="24"/>
        </w:rPr>
        <w:t>】完成保存，b）检测数据和报告全部上传完成前先</w:t>
      </w:r>
      <w:r>
        <w:rPr>
          <w:rFonts w:hint="eastAsia" w:ascii="仿宋" w:hAnsi="仿宋" w:cs="仿宋"/>
          <w:sz w:val="24"/>
          <w:em w:val="dot"/>
        </w:rPr>
        <w:t>不要</w:t>
      </w:r>
      <w:r>
        <w:rPr>
          <w:rFonts w:hint="eastAsia" w:ascii="仿宋" w:hAnsi="仿宋" w:cs="仿宋"/>
          <w:sz w:val="24"/>
        </w:rPr>
        <w:t>点击【确认上报】！</w:t>
      </w:r>
    </w:p>
    <w:p>
      <w:pPr>
        <w:spacing w:line="360" w:lineRule="auto"/>
        <w:rPr>
          <w:rFonts w:ascii="仿宋" w:hAnsi="仿宋"/>
          <w:sz w:val="24"/>
        </w:rPr>
      </w:pPr>
      <w:r>
        <w:rPr>
          <w:rFonts w:ascii="仿宋" w:hAnsi="仿宋"/>
          <w:sz w:val="24"/>
        </w:rPr>
        <w:drawing>
          <wp:inline distT="0" distB="0" distL="0" distR="0">
            <wp:extent cx="5760085" cy="1482725"/>
            <wp:effectExtent l="0" t="0" r="12065"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rcRect t="54305"/>
                    <a:stretch>
                      <a:fillRect/>
                    </a:stretch>
                  </pic:blipFill>
                  <pic:spPr>
                    <a:xfrm>
                      <a:off x="0" y="0"/>
                      <a:ext cx="5760085" cy="1482725"/>
                    </a:xfrm>
                    <a:prstGeom prst="rect">
                      <a:avLst/>
                    </a:prstGeom>
                    <a:ln>
                      <a:noFill/>
                    </a:ln>
                  </pic:spPr>
                </pic:pic>
              </a:graphicData>
            </a:graphic>
          </wp:inline>
        </w:drawing>
      </w:r>
    </w:p>
    <w:p>
      <w:pPr>
        <w:pStyle w:val="14"/>
        <w:spacing w:line="440" w:lineRule="exact"/>
        <w:ind w:left="319" w:leftChars="98" w:hanging="3" w:firstLineChars="0"/>
        <w:rPr>
          <w:rFonts w:ascii="仿宋" w:hAnsi="仿宋" w:cs="仿宋"/>
          <w:sz w:val="24"/>
        </w:rPr>
      </w:pPr>
      <w:r>
        <w:rPr>
          <w:rFonts w:hint="eastAsia" w:ascii="仿宋" w:hAnsi="仿宋" w:cs="仿宋"/>
          <w:sz w:val="24"/>
        </w:rPr>
        <w:t>（2）点击【检测报告】页签，点击下方【</w:t>
      </w:r>
      <w:r>
        <w:rPr>
          <w:rFonts w:hint="eastAsia" w:ascii="仿宋" w:hAnsi="仿宋" w:cs="仿宋"/>
          <w:sz w:val="24"/>
        </w:rPr>
        <w:drawing>
          <wp:inline distT="0" distB="0" distL="0" distR="0">
            <wp:extent cx="177165" cy="142875"/>
            <wp:effectExtent l="0" t="0" r="13335"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3"/>
                    <a:stretch>
                      <a:fillRect/>
                    </a:stretch>
                  </pic:blipFill>
                  <pic:spPr>
                    <a:xfrm>
                      <a:off x="0" y="0"/>
                      <a:ext cx="178376" cy="143852"/>
                    </a:xfrm>
                    <a:prstGeom prst="rect">
                      <a:avLst/>
                    </a:prstGeom>
                  </pic:spPr>
                </pic:pic>
              </a:graphicData>
            </a:graphic>
          </wp:inline>
        </w:drawing>
      </w:r>
      <w:r>
        <w:rPr>
          <w:rFonts w:hint="eastAsia" w:ascii="仿宋" w:hAnsi="仿宋" w:cs="仿宋"/>
          <w:sz w:val="24"/>
        </w:rPr>
        <w:t>】，点击【</w:t>
      </w:r>
      <w:r>
        <w:rPr>
          <w:rFonts w:hint="eastAsia" w:ascii="仿宋" w:hAnsi="仿宋" w:cs="仿宋"/>
          <w:sz w:val="24"/>
        </w:rPr>
        <w:drawing>
          <wp:inline distT="0" distB="0" distL="0" distR="0">
            <wp:extent cx="200025" cy="205105"/>
            <wp:effectExtent l="0" t="0" r="9525"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4">
                      <a:biLevel thresh="75000"/>
                    </a:blip>
                    <a:stretch>
                      <a:fillRect/>
                    </a:stretch>
                  </pic:blipFill>
                  <pic:spPr>
                    <a:xfrm>
                      <a:off x="0" y="0"/>
                      <a:ext cx="205108" cy="210367"/>
                    </a:xfrm>
                    <a:prstGeom prst="rect">
                      <a:avLst/>
                    </a:prstGeom>
                  </pic:spPr>
                </pic:pic>
              </a:graphicData>
            </a:graphic>
          </wp:inline>
        </w:drawing>
      </w:r>
      <w:r>
        <w:rPr>
          <w:rFonts w:hint="eastAsia" w:ascii="仿宋" w:hAnsi="仿宋" w:cs="仿宋"/>
          <w:sz w:val="24"/>
        </w:rPr>
        <w:t>】选择检测报告扫描件，左侧名称、格式会根据上传文件自动匹配，点击【</w:t>
      </w:r>
      <w:r>
        <w:rPr>
          <w:rFonts w:hint="eastAsia" w:ascii="仿宋" w:hAnsi="仿宋" w:cs="仿宋"/>
          <w:sz w:val="24"/>
        </w:rPr>
        <w:drawing>
          <wp:inline distT="0" distB="0" distL="0" distR="0">
            <wp:extent cx="133350" cy="168275"/>
            <wp:effectExtent l="0" t="0" r="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137584" cy="173256"/>
                    </a:xfrm>
                    <a:prstGeom prst="rect">
                      <a:avLst/>
                    </a:prstGeom>
                  </pic:spPr>
                </pic:pic>
              </a:graphicData>
            </a:graphic>
          </wp:inline>
        </w:drawing>
      </w:r>
      <w:r>
        <w:rPr>
          <w:rFonts w:hint="eastAsia" w:ascii="仿宋" w:hAnsi="仿宋" w:cs="仿宋"/>
          <w:sz w:val="24"/>
        </w:rPr>
        <w:t>】保存上传内容，如需继续上传文件，可再次点击【</w:t>
      </w:r>
      <w:r>
        <w:rPr>
          <w:rFonts w:hint="eastAsia" w:ascii="仿宋" w:hAnsi="仿宋" w:cs="仿宋"/>
          <w:sz w:val="24"/>
        </w:rPr>
        <w:drawing>
          <wp:inline distT="0" distB="0" distL="0" distR="0">
            <wp:extent cx="177165" cy="142875"/>
            <wp:effectExtent l="0" t="0" r="13335"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3"/>
                    <a:stretch>
                      <a:fillRect/>
                    </a:stretch>
                  </pic:blipFill>
                  <pic:spPr>
                    <a:xfrm>
                      <a:off x="0" y="0"/>
                      <a:ext cx="178376" cy="143852"/>
                    </a:xfrm>
                    <a:prstGeom prst="rect">
                      <a:avLst/>
                    </a:prstGeom>
                  </pic:spPr>
                </pic:pic>
              </a:graphicData>
            </a:graphic>
          </wp:inline>
        </w:drawing>
      </w:r>
      <w:r>
        <w:rPr>
          <w:rFonts w:hint="eastAsia" w:ascii="仿宋" w:hAnsi="仿宋" w:cs="仿宋"/>
          <w:sz w:val="24"/>
        </w:rPr>
        <w:t>】重复本步骤。</w:t>
      </w:r>
    </w:p>
    <w:p>
      <w:pPr>
        <w:spacing w:line="360" w:lineRule="auto"/>
        <w:rPr>
          <w:rFonts w:ascii="仿宋" w:hAnsi="仿宋"/>
          <w:sz w:val="24"/>
        </w:rPr>
      </w:pPr>
      <w:r>
        <w:rPr>
          <w:rFonts w:ascii="仿宋" w:hAnsi="仿宋"/>
          <w:sz w:val="24"/>
        </w:rPr>
        <w:drawing>
          <wp:inline distT="0" distB="0" distL="0" distR="0">
            <wp:extent cx="5275580" cy="1650365"/>
            <wp:effectExtent l="0" t="0" r="127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rcRect t="55421"/>
                    <a:stretch>
                      <a:fillRect/>
                    </a:stretch>
                  </pic:blipFill>
                  <pic:spPr>
                    <a:xfrm>
                      <a:off x="0" y="0"/>
                      <a:ext cx="5288468" cy="1654283"/>
                    </a:xfrm>
                    <a:prstGeom prst="rect">
                      <a:avLst/>
                    </a:prstGeom>
                    <a:ln>
                      <a:noFill/>
                    </a:ln>
                  </pic:spPr>
                </pic:pic>
              </a:graphicData>
            </a:graphic>
          </wp:inline>
        </w:drawing>
      </w:r>
    </w:p>
    <w:p>
      <w:pPr>
        <w:pStyle w:val="14"/>
        <w:spacing w:line="440" w:lineRule="exact"/>
        <w:ind w:left="319" w:leftChars="98" w:hanging="3" w:firstLineChars="0"/>
        <w:rPr>
          <w:rFonts w:ascii="仿宋" w:hAnsi="仿宋" w:cs="仿宋"/>
          <w:sz w:val="24"/>
        </w:rPr>
      </w:pPr>
      <w:r>
        <w:rPr>
          <w:rFonts w:hint="eastAsia" w:ascii="仿宋" w:hAnsi="仿宋" w:cs="仿宋"/>
          <w:sz w:val="24"/>
        </w:rPr>
        <w:t>（3）确认【检测数据】及【检测报告】信息无误后，点击页面右上角【确认提交】并确认后，完成数据上报。注意：请在项目提交截至时间前完成数据的确认提交。</w:t>
      </w:r>
    </w:p>
    <w:p>
      <w:pPr>
        <w:widowControl/>
        <w:jc w:val="left"/>
      </w:pPr>
      <w:r>
        <w:drawing>
          <wp:inline distT="0" distB="0" distL="0" distR="0">
            <wp:extent cx="5274310" cy="1628775"/>
            <wp:effectExtent l="0" t="0" r="254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a:srcRect t="-1" b="43577"/>
                    <a:stretch>
                      <a:fillRect/>
                    </a:stretch>
                  </pic:blipFill>
                  <pic:spPr>
                    <a:xfrm>
                      <a:off x="0" y="0"/>
                      <a:ext cx="5274310" cy="1628775"/>
                    </a:xfrm>
                    <a:prstGeom prst="rect">
                      <a:avLst/>
                    </a:prstGeom>
                    <a:ln>
                      <a:noFill/>
                    </a:ln>
                  </pic:spPr>
                </pic:pic>
              </a:graphicData>
            </a:graphic>
          </wp:inline>
        </w:drawing>
      </w:r>
    </w:p>
    <w:p>
      <w:pPr>
        <w:widowControl/>
        <w:jc w:val="left"/>
      </w:pPr>
    </w:p>
    <w:p>
      <w:pPr>
        <w:widowControl/>
        <w:jc w:val="left"/>
      </w:pPr>
    </w:p>
    <w:p>
      <w:pPr>
        <w:widowControl/>
        <w:jc w:val="left"/>
      </w:pPr>
    </w:p>
    <w:p>
      <w:pPr>
        <w:pStyle w:val="14"/>
        <w:numPr>
          <w:ilvl w:val="0"/>
          <w:numId w:val="1"/>
        </w:numPr>
        <w:adjustRightInd w:val="0"/>
        <w:snapToGrid w:val="0"/>
        <w:spacing w:line="440" w:lineRule="exact"/>
        <w:ind w:firstLineChars="0"/>
        <w:jc w:val="left"/>
        <w:rPr>
          <w:rFonts w:ascii="仿宋" w:hAnsi="仿宋" w:cs="仿宋"/>
          <w:b/>
          <w:bCs/>
          <w:sz w:val="24"/>
        </w:rPr>
      </w:pPr>
      <w:r>
        <w:rPr>
          <w:rFonts w:hint="eastAsia" w:ascii="仿宋" w:hAnsi="仿宋" w:cs="仿宋"/>
          <w:b/>
          <w:bCs/>
          <w:sz w:val="24"/>
        </w:rPr>
        <w:t>查看结果</w:t>
      </w:r>
    </w:p>
    <w:p>
      <w:pPr>
        <w:spacing w:line="440" w:lineRule="exact"/>
        <w:ind w:firstLine="360"/>
        <w:rPr>
          <w:rFonts w:ascii="Times New Roman" w:hAnsi="Times New Roman" w:cs="Times New Roman" w:eastAsiaTheme="majorEastAsia"/>
          <w:b/>
          <w:szCs w:val="32"/>
        </w:rPr>
      </w:pPr>
      <w:r>
        <w:rPr>
          <w:rFonts w:ascii="仿宋" w:hAnsi="仿宋"/>
          <w:sz w:val="24"/>
        </w:rPr>
        <w:drawing>
          <wp:anchor distT="0" distB="0" distL="0" distR="0" simplePos="0" relativeHeight="251660288" behindDoc="0" locked="0" layoutInCell="1" allowOverlap="1">
            <wp:simplePos x="0" y="0"/>
            <wp:positionH relativeFrom="column">
              <wp:posOffset>-13335</wp:posOffset>
            </wp:positionH>
            <wp:positionV relativeFrom="paragraph">
              <wp:posOffset>878205</wp:posOffset>
            </wp:positionV>
            <wp:extent cx="5274310" cy="1497965"/>
            <wp:effectExtent l="0" t="0" r="2540" b="6985"/>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5274310" cy="1497965"/>
                    </a:xfrm>
                    <a:prstGeom prst="rect">
                      <a:avLst/>
                    </a:prstGeom>
                  </pic:spPr>
                </pic:pic>
              </a:graphicData>
            </a:graphic>
          </wp:anchor>
        </w:drawing>
      </w:r>
      <w:r>
        <w:rPr>
          <w:rFonts w:hint="eastAsia" w:ascii="仿宋" w:hAnsi="仿宋" w:cs="仿宋"/>
          <w:sz w:val="24"/>
        </w:rPr>
        <w:t>考核结果发布后，登录浙江省环境服务机构场景应用，在【我的考核】-【已结束】页签中找到本次考核项目，查看考核结果。</w:t>
      </w:r>
    </w:p>
    <w:sectPr>
      <w:footerReference r:id="rId3" w:type="default"/>
      <w:footerReference r:id="rId4" w:type="even"/>
      <w:pgSz w:w="11906" w:h="16838"/>
      <w:pgMar w:top="2098" w:right="1474" w:bottom="1984" w:left="1587" w:header="851" w:footer="992" w:gutter="0"/>
      <w:cols w:space="0" w:num="1"/>
      <w:docGrid w:type="linesAndChars" w:linePitch="566" w:charSpace="81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posOffset>4778375</wp:posOffset>
              </wp:positionH>
              <wp:positionV relativeFrom="paragraph">
                <wp:posOffset>-444500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仿宋" w:hAnsi="仿宋" w:cs="仿宋"/>
                              <w:sz w:val="32"/>
                              <w:szCs w:val="32"/>
                            </w:rPr>
                          </w:pPr>
                          <w:r>
                            <w:rPr>
                              <w:rFonts w:hint="eastAsia" w:ascii="仿宋" w:hAnsi="仿宋" w:cs="仿宋"/>
                              <w:sz w:val="32"/>
                              <w:szCs w:val="32"/>
                            </w:rPr>
                            <w:t xml:space="preserve">— </w:t>
                          </w:r>
                          <w:r>
                            <w:rPr>
                              <w:rFonts w:hint="eastAsia" w:ascii="仿宋" w:hAnsi="仿宋" w:cs="仿宋"/>
                              <w:sz w:val="32"/>
                              <w:szCs w:val="32"/>
                            </w:rPr>
                            <w:fldChar w:fldCharType="begin"/>
                          </w:r>
                          <w:r>
                            <w:rPr>
                              <w:rFonts w:hint="eastAsia" w:ascii="仿宋" w:hAnsi="仿宋" w:cs="仿宋"/>
                              <w:sz w:val="32"/>
                              <w:szCs w:val="32"/>
                            </w:rPr>
                            <w:instrText xml:space="preserve"> PAGE  \* MERGEFORMAT </w:instrText>
                          </w:r>
                          <w:r>
                            <w:rPr>
                              <w:rFonts w:hint="eastAsia" w:ascii="仿宋" w:hAnsi="仿宋" w:cs="仿宋"/>
                              <w:sz w:val="32"/>
                              <w:szCs w:val="32"/>
                            </w:rPr>
                            <w:fldChar w:fldCharType="separate"/>
                          </w:r>
                          <w:r>
                            <w:rPr>
                              <w:rFonts w:hint="eastAsia" w:ascii="仿宋" w:hAnsi="仿宋" w:cs="仿宋"/>
                              <w:sz w:val="32"/>
                              <w:szCs w:val="32"/>
                            </w:rPr>
                            <w:t>1</w:t>
                          </w:r>
                          <w:r>
                            <w:rPr>
                              <w:rFonts w:hint="eastAsia" w:ascii="仿宋" w:hAnsi="仿宋" w:cs="仿宋"/>
                              <w:sz w:val="32"/>
                              <w:szCs w:val="32"/>
                            </w:rPr>
                            <w:fldChar w:fldCharType="end"/>
                          </w:r>
                          <w:r>
                            <w:rPr>
                              <w:rFonts w:hint="eastAsia" w:ascii="仿宋" w:hAnsi="仿宋" w:cs="仿宋"/>
                              <w:sz w:val="32"/>
                              <w:szCs w:val="32"/>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76.25pt;margin-top:-35pt;height:144pt;width:144pt;mso-position-horizontal-relative:margin;mso-wrap-style:none;z-index:251659264;mso-width-relative:page;mso-height-relative:page;" filled="f" stroked="f" coordsize="21600,21600" o:gfxdata="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NQwttgAAAAMAQAADwAAAAAAAAABACAAAAAiAAAAZHJzL2Rvd25yZXYueG1sUEsBAhQA&#10;FAAAAAgAh07iQJpGcYwrAgAAVwQAAA4AAAAAAAAAAQAgAAAAJwEAAGRycy9lMm9Eb2MueG1sUEsF&#10;BgAAAAAGAAYAWQEAAMQFAAAAAA==&#10;">
              <v:fill on="f" focussize="0,0"/>
              <v:stroke on="f" weight="0.5pt"/>
              <v:imagedata o:title=""/>
              <o:lock v:ext="edit" aspectratio="f"/>
              <v:textbox inset="0mm,0mm,0mm,0mm" style="mso-fit-shape-to-text:t;">
                <w:txbxContent>
                  <w:p>
                    <w:pPr>
                      <w:pStyle w:val="5"/>
                      <w:rPr>
                        <w:rFonts w:ascii="仿宋" w:hAnsi="仿宋" w:cs="仿宋"/>
                        <w:sz w:val="32"/>
                        <w:szCs w:val="32"/>
                      </w:rPr>
                    </w:pPr>
                    <w:r>
                      <w:rPr>
                        <w:rFonts w:hint="eastAsia" w:ascii="仿宋" w:hAnsi="仿宋" w:cs="仿宋"/>
                        <w:sz w:val="32"/>
                        <w:szCs w:val="32"/>
                      </w:rPr>
                      <w:t xml:space="preserve">— </w:t>
                    </w:r>
                    <w:r>
                      <w:rPr>
                        <w:rFonts w:hint="eastAsia" w:ascii="仿宋" w:hAnsi="仿宋" w:cs="仿宋"/>
                        <w:sz w:val="32"/>
                        <w:szCs w:val="32"/>
                      </w:rPr>
                      <w:fldChar w:fldCharType="begin"/>
                    </w:r>
                    <w:r>
                      <w:rPr>
                        <w:rFonts w:hint="eastAsia" w:ascii="仿宋" w:hAnsi="仿宋" w:cs="仿宋"/>
                        <w:sz w:val="32"/>
                        <w:szCs w:val="32"/>
                      </w:rPr>
                      <w:instrText xml:space="preserve"> PAGE  \* MERGEFORMAT </w:instrText>
                    </w:r>
                    <w:r>
                      <w:rPr>
                        <w:rFonts w:hint="eastAsia" w:ascii="仿宋" w:hAnsi="仿宋" w:cs="仿宋"/>
                        <w:sz w:val="32"/>
                        <w:szCs w:val="32"/>
                      </w:rPr>
                      <w:fldChar w:fldCharType="separate"/>
                    </w:r>
                    <w:r>
                      <w:rPr>
                        <w:rFonts w:hint="eastAsia" w:ascii="仿宋" w:hAnsi="仿宋" w:cs="仿宋"/>
                        <w:sz w:val="32"/>
                        <w:szCs w:val="32"/>
                      </w:rPr>
                      <w:t>1</w:t>
                    </w:r>
                    <w:r>
                      <w:rPr>
                        <w:rFonts w:hint="eastAsia" w:ascii="仿宋" w:hAnsi="仿宋" w:cs="仿宋"/>
                        <w:sz w:val="32"/>
                        <w:szCs w:val="32"/>
                      </w:rPr>
                      <w:fldChar w:fldCharType="end"/>
                    </w:r>
                    <w:r>
                      <w:rPr>
                        <w:rFonts w:hint="eastAsia" w:ascii="仿宋" w:hAnsi="仿宋" w:cs="仿宋"/>
                        <w:sz w:val="32"/>
                        <w:szCs w:val="32"/>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0288" behindDoc="0" locked="0" layoutInCell="1" allowOverlap="1">
              <wp:simplePos x="0" y="0"/>
              <wp:positionH relativeFrom="margin">
                <wp:posOffset>100330</wp:posOffset>
              </wp:positionH>
              <wp:positionV relativeFrom="paragraph">
                <wp:posOffset>-466090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仿宋" w:hAnsi="仿宋" w:cs="仿宋"/>
                              <w:sz w:val="32"/>
                              <w:szCs w:val="32"/>
                            </w:rPr>
                          </w:pPr>
                          <w:r>
                            <w:rPr>
                              <w:rFonts w:hint="eastAsia" w:ascii="仿宋" w:hAnsi="仿宋" w:cs="仿宋"/>
                              <w:sz w:val="32"/>
                              <w:szCs w:val="32"/>
                            </w:rPr>
                            <w:t xml:space="preserve">— </w:t>
                          </w:r>
                          <w:r>
                            <w:rPr>
                              <w:rFonts w:hint="eastAsia" w:ascii="仿宋" w:hAnsi="仿宋" w:cs="仿宋"/>
                              <w:sz w:val="32"/>
                              <w:szCs w:val="32"/>
                            </w:rPr>
                            <w:fldChar w:fldCharType="begin"/>
                          </w:r>
                          <w:r>
                            <w:rPr>
                              <w:rFonts w:hint="eastAsia" w:ascii="仿宋" w:hAnsi="仿宋" w:cs="仿宋"/>
                              <w:sz w:val="32"/>
                              <w:szCs w:val="32"/>
                            </w:rPr>
                            <w:instrText xml:space="preserve"> PAGE  \* MERGEFORMAT </w:instrText>
                          </w:r>
                          <w:r>
                            <w:rPr>
                              <w:rFonts w:hint="eastAsia" w:ascii="仿宋" w:hAnsi="仿宋" w:cs="仿宋"/>
                              <w:sz w:val="32"/>
                              <w:szCs w:val="32"/>
                            </w:rPr>
                            <w:fldChar w:fldCharType="separate"/>
                          </w:r>
                          <w:r>
                            <w:rPr>
                              <w:rFonts w:hint="eastAsia" w:ascii="仿宋" w:hAnsi="仿宋" w:cs="仿宋"/>
                              <w:sz w:val="32"/>
                              <w:szCs w:val="32"/>
                            </w:rPr>
                            <w:t>2</w:t>
                          </w:r>
                          <w:r>
                            <w:rPr>
                              <w:rFonts w:hint="eastAsia" w:ascii="仿宋" w:hAnsi="仿宋" w:cs="仿宋"/>
                              <w:sz w:val="32"/>
                              <w:szCs w:val="32"/>
                            </w:rPr>
                            <w:fldChar w:fldCharType="end"/>
                          </w:r>
                          <w:r>
                            <w:rPr>
                              <w:rFonts w:hint="eastAsia" w:ascii="仿宋" w:hAnsi="仿宋" w:cs="仿宋"/>
                              <w:sz w:val="32"/>
                              <w:szCs w:val="32"/>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7.9pt;margin-top:-36.7pt;height:144pt;width:144pt;mso-position-horizontal-relative:margin;mso-wrap-style:none;z-index:251660288;mso-width-relative:page;mso-height-relative:page;" filled="f" stroked="f" coordsize="21600,21600" o:gfxdata="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IsCBl1wAAAAoBAAAPAAAAAAAAAAEAIAAAACIAAABkcnMvZG93bnJldi54bWxQSwECFAAU&#10;AAAACACHTuJASbreYysCAABXBAAADgAAAAAAAAABACAAAAAmAQAAZHJzL2Uyb0RvYy54bWxQSwUG&#10;AAAAAAYABgBZAQAAwwUAAAAA&#10;">
              <v:fill on="f" focussize="0,0"/>
              <v:stroke on="f" weight="0.5pt"/>
              <v:imagedata o:title=""/>
              <o:lock v:ext="edit" aspectratio="f"/>
              <v:textbox inset="0mm,0mm,0mm,0mm" style="mso-fit-shape-to-text:t;">
                <w:txbxContent>
                  <w:p>
                    <w:pPr>
                      <w:pStyle w:val="5"/>
                      <w:rPr>
                        <w:rFonts w:ascii="仿宋" w:hAnsi="仿宋" w:cs="仿宋"/>
                        <w:sz w:val="32"/>
                        <w:szCs w:val="32"/>
                      </w:rPr>
                    </w:pPr>
                    <w:r>
                      <w:rPr>
                        <w:rFonts w:hint="eastAsia" w:ascii="仿宋" w:hAnsi="仿宋" w:cs="仿宋"/>
                        <w:sz w:val="32"/>
                        <w:szCs w:val="32"/>
                      </w:rPr>
                      <w:t xml:space="preserve">— </w:t>
                    </w:r>
                    <w:r>
                      <w:rPr>
                        <w:rFonts w:hint="eastAsia" w:ascii="仿宋" w:hAnsi="仿宋" w:cs="仿宋"/>
                        <w:sz w:val="32"/>
                        <w:szCs w:val="32"/>
                      </w:rPr>
                      <w:fldChar w:fldCharType="begin"/>
                    </w:r>
                    <w:r>
                      <w:rPr>
                        <w:rFonts w:hint="eastAsia" w:ascii="仿宋" w:hAnsi="仿宋" w:cs="仿宋"/>
                        <w:sz w:val="32"/>
                        <w:szCs w:val="32"/>
                      </w:rPr>
                      <w:instrText xml:space="preserve"> PAGE  \* MERGEFORMAT </w:instrText>
                    </w:r>
                    <w:r>
                      <w:rPr>
                        <w:rFonts w:hint="eastAsia" w:ascii="仿宋" w:hAnsi="仿宋" w:cs="仿宋"/>
                        <w:sz w:val="32"/>
                        <w:szCs w:val="32"/>
                      </w:rPr>
                      <w:fldChar w:fldCharType="separate"/>
                    </w:r>
                    <w:r>
                      <w:rPr>
                        <w:rFonts w:hint="eastAsia" w:ascii="仿宋" w:hAnsi="仿宋" w:cs="仿宋"/>
                        <w:sz w:val="32"/>
                        <w:szCs w:val="32"/>
                      </w:rPr>
                      <w:t>2</w:t>
                    </w:r>
                    <w:r>
                      <w:rPr>
                        <w:rFonts w:hint="eastAsia" w:ascii="仿宋" w:hAnsi="仿宋" w:cs="仿宋"/>
                        <w:sz w:val="32"/>
                        <w:szCs w:val="32"/>
                      </w:rPr>
                      <w:fldChar w:fldCharType="end"/>
                    </w:r>
                    <w:r>
                      <w:rPr>
                        <w:rFonts w:hint="eastAsia" w:ascii="仿宋" w:hAnsi="仿宋" w:cs="仿宋"/>
                        <w:sz w:val="32"/>
                        <w:szCs w:val="32"/>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DA7C4F"/>
    <w:multiLevelType w:val="multilevel"/>
    <w:tmpl w:val="57DA7C4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BD75FA9"/>
    <w:multiLevelType w:val="multilevel"/>
    <w:tmpl w:val="6BD75FA9"/>
    <w:lvl w:ilvl="0" w:tentative="0">
      <w:start w:val="1"/>
      <w:numFmt w:val="lowerRoman"/>
      <w:lvlText w:val="%1."/>
      <w:lvlJc w:val="righ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evenAndOddHeaders w:val="1"/>
  <w:drawingGridHorizontalSpacing w:val="162"/>
  <w:drawingGridVerticalSpacing w:val="283"/>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hNDFlYTg3MGJlZDBhNGM2Njc2YzE2MjY2OWQwM2IifQ=="/>
  </w:docVars>
  <w:rsids>
    <w:rsidRoot w:val="00172A27"/>
    <w:rsid w:val="00040A4A"/>
    <w:rsid w:val="00046BCB"/>
    <w:rsid w:val="00050D4A"/>
    <w:rsid w:val="00052B9D"/>
    <w:rsid w:val="00065704"/>
    <w:rsid w:val="000845C1"/>
    <w:rsid w:val="00084BD8"/>
    <w:rsid w:val="000B5011"/>
    <w:rsid w:val="0013177D"/>
    <w:rsid w:val="00172A27"/>
    <w:rsid w:val="001A0936"/>
    <w:rsid w:val="001D0527"/>
    <w:rsid w:val="001D6D53"/>
    <w:rsid w:val="00203631"/>
    <w:rsid w:val="00216D15"/>
    <w:rsid w:val="002469C8"/>
    <w:rsid w:val="00257575"/>
    <w:rsid w:val="00273C5F"/>
    <w:rsid w:val="002A4BDE"/>
    <w:rsid w:val="002B2EC9"/>
    <w:rsid w:val="002C2CEF"/>
    <w:rsid w:val="002F4D8E"/>
    <w:rsid w:val="00303AAD"/>
    <w:rsid w:val="00351C56"/>
    <w:rsid w:val="00380888"/>
    <w:rsid w:val="00404D62"/>
    <w:rsid w:val="004055D6"/>
    <w:rsid w:val="004678B2"/>
    <w:rsid w:val="00467F40"/>
    <w:rsid w:val="004A7572"/>
    <w:rsid w:val="004C1E13"/>
    <w:rsid w:val="005547FB"/>
    <w:rsid w:val="005673E5"/>
    <w:rsid w:val="005723C3"/>
    <w:rsid w:val="005D6E51"/>
    <w:rsid w:val="006266B9"/>
    <w:rsid w:val="00696473"/>
    <w:rsid w:val="00697D2E"/>
    <w:rsid w:val="006B4E1A"/>
    <w:rsid w:val="00751A00"/>
    <w:rsid w:val="00771507"/>
    <w:rsid w:val="00775B4B"/>
    <w:rsid w:val="0078244D"/>
    <w:rsid w:val="0078399E"/>
    <w:rsid w:val="007C1267"/>
    <w:rsid w:val="007C2DAC"/>
    <w:rsid w:val="007F367D"/>
    <w:rsid w:val="007F7000"/>
    <w:rsid w:val="0082590F"/>
    <w:rsid w:val="0084473B"/>
    <w:rsid w:val="0085234F"/>
    <w:rsid w:val="0085727B"/>
    <w:rsid w:val="00895E61"/>
    <w:rsid w:val="008B1218"/>
    <w:rsid w:val="008E7832"/>
    <w:rsid w:val="009039A5"/>
    <w:rsid w:val="00915136"/>
    <w:rsid w:val="00990C31"/>
    <w:rsid w:val="009F4CDB"/>
    <w:rsid w:val="00A03CF4"/>
    <w:rsid w:val="00A06BB6"/>
    <w:rsid w:val="00A2510C"/>
    <w:rsid w:val="00A26534"/>
    <w:rsid w:val="00A94C6C"/>
    <w:rsid w:val="00AD0080"/>
    <w:rsid w:val="00AE70F1"/>
    <w:rsid w:val="00AF28D7"/>
    <w:rsid w:val="00B11BB5"/>
    <w:rsid w:val="00B521F3"/>
    <w:rsid w:val="00BE2B59"/>
    <w:rsid w:val="00BF5B83"/>
    <w:rsid w:val="00BF654B"/>
    <w:rsid w:val="00BF6EC7"/>
    <w:rsid w:val="00C105A0"/>
    <w:rsid w:val="00C16668"/>
    <w:rsid w:val="00C647BE"/>
    <w:rsid w:val="00C84D0B"/>
    <w:rsid w:val="00D1095D"/>
    <w:rsid w:val="00D17B58"/>
    <w:rsid w:val="00D34595"/>
    <w:rsid w:val="00D61848"/>
    <w:rsid w:val="00D61F65"/>
    <w:rsid w:val="00D64F78"/>
    <w:rsid w:val="00DD6875"/>
    <w:rsid w:val="00E450CA"/>
    <w:rsid w:val="00E505B8"/>
    <w:rsid w:val="00E716C5"/>
    <w:rsid w:val="00EA440A"/>
    <w:rsid w:val="00EE1AA2"/>
    <w:rsid w:val="00F32E8A"/>
    <w:rsid w:val="00F37797"/>
    <w:rsid w:val="00F4694A"/>
    <w:rsid w:val="00F60F35"/>
    <w:rsid w:val="00F7448B"/>
    <w:rsid w:val="00F812C0"/>
    <w:rsid w:val="00FB3DA2"/>
    <w:rsid w:val="00FE787C"/>
    <w:rsid w:val="00FF355B"/>
    <w:rsid w:val="01C167D0"/>
    <w:rsid w:val="03C0355B"/>
    <w:rsid w:val="052248D5"/>
    <w:rsid w:val="05D46D4E"/>
    <w:rsid w:val="06F5708E"/>
    <w:rsid w:val="0931287B"/>
    <w:rsid w:val="0A00776F"/>
    <w:rsid w:val="0FED7ADC"/>
    <w:rsid w:val="11361CA4"/>
    <w:rsid w:val="1247026B"/>
    <w:rsid w:val="14BD4FBE"/>
    <w:rsid w:val="1636704E"/>
    <w:rsid w:val="18197981"/>
    <w:rsid w:val="183F23FA"/>
    <w:rsid w:val="19546BD8"/>
    <w:rsid w:val="1A524B31"/>
    <w:rsid w:val="1A9A5BC7"/>
    <w:rsid w:val="1B9C59BC"/>
    <w:rsid w:val="1D3C5DD5"/>
    <w:rsid w:val="1F645335"/>
    <w:rsid w:val="200072DE"/>
    <w:rsid w:val="20AE63AA"/>
    <w:rsid w:val="21AD3466"/>
    <w:rsid w:val="21F22DFA"/>
    <w:rsid w:val="24BC4941"/>
    <w:rsid w:val="256B7823"/>
    <w:rsid w:val="263368E8"/>
    <w:rsid w:val="286E4F16"/>
    <w:rsid w:val="29756C56"/>
    <w:rsid w:val="2AA155D0"/>
    <w:rsid w:val="2B2F3C7C"/>
    <w:rsid w:val="2C7C4707"/>
    <w:rsid w:val="2DA2414C"/>
    <w:rsid w:val="2E7C2799"/>
    <w:rsid w:val="2EF43F59"/>
    <w:rsid w:val="2F0F5FA4"/>
    <w:rsid w:val="2FAE3975"/>
    <w:rsid w:val="316D3DF6"/>
    <w:rsid w:val="316F168F"/>
    <w:rsid w:val="32CE2CAA"/>
    <w:rsid w:val="35B519B7"/>
    <w:rsid w:val="35F82B54"/>
    <w:rsid w:val="39233FCE"/>
    <w:rsid w:val="3F9266F0"/>
    <w:rsid w:val="414A6A27"/>
    <w:rsid w:val="418D6BF2"/>
    <w:rsid w:val="41B774C0"/>
    <w:rsid w:val="42727F29"/>
    <w:rsid w:val="45D329E5"/>
    <w:rsid w:val="46531743"/>
    <w:rsid w:val="47116B02"/>
    <w:rsid w:val="48AE2316"/>
    <w:rsid w:val="48DB318B"/>
    <w:rsid w:val="4D7B5301"/>
    <w:rsid w:val="4DFB53A9"/>
    <w:rsid w:val="4E521445"/>
    <w:rsid w:val="4F153373"/>
    <w:rsid w:val="50033619"/>
    <w:rsid w:val="51F73C21"/>
    <w:rsid w:val="5480719B"/>
    <w:rsid w:val="549F12AE"/>
    <w:rsid w:val="55944151"/>
    <w:rsid w:val="55F4508C"/>
    <w:rsid w:val="56031013"/>
    <w:rsid w:val="56F0406D"/>
    <w:rsid w:val="57476DDF"/>
    <w:rsid w:val="57CA0D0F"/>
    <w:rsid w:val="582203DB"/>
    <w:rsid w:val="592563B4"/>
    <w:rsid w:val="59272194"/>
    <w:rsid w:val="594B54B7"/>
    <w:rsid w:val="59EF04A8"/>
    <w:rsid w:val="5A4D09D8"/>
    <w:rsid w:val="5A7160A7"/>
    <w:rsid w:val="5C1C2636"/>
    <w:rsid w:val="5E0250D7"/>
    <w:rsid w:val="5F4B59AC"/>
    <w:rsid w:val="60872843"/>
    <w:rsid w:val="61CA466E"/>
    <w:rsid w:val="62067122"/>
    <w:rsid w:val="628208E7"/>
    <w:rsid w:val="640F4A91"/>
    <w:rsid w:val="65260E57"/>
    <w:rsid w:val="66773BFC"/>
    <w:rsid w:val="67D52CBB"/>
    <w:rsid w:val="68AB1E9E"/>
    <w:rsid w:val="69546908"/>
    <w:rsid w:val="6A90249F"/>
    <w:rsid w:val="6B5F5954"/>
    <w:rsid w:val="6C4B4CE8"/>
    <w:rsid w:val="6D535020"/>
    <w:rsid w:val="6F022607"/>
    <w:rsid w:val="6FBC0CF3"/>
    <w:rsid w:val="71532D79"/>
    <w:rsid w:val="72767DEE"/>
    <w:rsid w:val="73C70A4C"/>
    <w:rsid w:val="747522DF"/>
    <w:rsid w:val="74ED6DA0"/>
    <w:rsid w:val="77377E70"/>
    <w:rsid w:val="77951E67"/>
    <w:rsid w:val="78B53BC3"/>
    <w:rsid w:val="7972563B"/>
    <w:rsid w:val="797F3DCC"/>
    <w:rsid w:val="79C865D7"/>
    <w:rsid w:val="7A150170"/>
    <w:rsid w:val="7A523D8D"/>
    <w:rsid w:val="7AAB2538"/>
    <w:rsid w:val="7ACF61BF"/>
    <w:rsid w:val="7B3551E4"/>
    <w:rsid w:val="7D095788"/>
    <w:rsid w:val="7E20506C"/>
    <w:rsid w:val="7FDB4F2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eastAsia="仿宋" w:asciiTheme="minorHAnsi" w:hAnsiTheme="minorHAnsi" w:cstheme="minorBidi"/>
      <w:kern w:val="2"/>
      <w:sz w:val="32"/>
      <w:szCs w:val="24"/>
      <w:lang w:val="en-US" w:eastAsia="zh-CN" w:bidi="ar-SA"/>
    </w:rPr>
  </w:style>
  <w:style w:type="paragraph" w:styleId="2">
    <w:name w:val="heading 2"/>
    <w:basedOn w:val="1"/>
    <w:next w:val="1"/>
    <w:link w:val="17"/>
    <w:autoRedefine/>
    <w:qFormat/>
    <w:uiPriority w:val="0"/>
    <w:pPr>
      <w:keepNext/>
      <w:outlineLvl w:val="1"/>
    </w:pPr>
    <w:rPr>
      <w:rFonts w:ascii="Times New Roman" w:hAnsi="Times New Roman" w:eastAsia="宋体" w:cs="Times New Roman"/>
      <w:i/>
      <w:iCs/>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3">
    <w:name w:val="Date"/>
    <w:basedOn w:val="1"/>
    <w:next w:val="1"/>
    <w:link w:val="18"/>
    <w:autoRedefine/>
    <w:qFormat/>
    <w:uiPriority w:val="0"/>
    <w:pPr>
      <w:ind w:left="100" w:leftChars="2500"/>
    </w:pPr>
  </w:style>
  <w:style w:type="paragraph" w:styleId="4">
    <w:name w:val="Balloon Text"/>
    <w:basedOn w:val="1"/>
    <w:link w:val="15"/>
    <w:autoRedefine/>
    <w:qFormat/>
    <w:uiPriority w:val="0"/>
    <w:rPr>
      <w:sz w:val="18"/>
      <w:szCs w:val="18"/>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HTML Preformatted"/>
    <w:basedOn w:val="1"/>
    <w:link w:val="13"/>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llowedHyperlink"/>
    <w:basedOn w:val="10"/>
    <w:autoRedefine/>
    <w:qFormat/>
    <w:uiPriority w:val="0"/>
    <w:rPr>
      <w:color w:val="954F72" w:themeColor="followedHyperlink"/>
      <w:u w:val="single"/>
      <w14:textFill>
        <w14:solidFill>
          <w14:schemeClr w14:val="folHlink"/>
        </w14:solidFill>
      </w14:textFill>
    </w:rPr>
  </w:style>
  <w:style w:type="character" w:styleId="12">
    <w:name w:val="Hyperlink"/>
    <w:basedOn w:val="10"/>
    <w:autoRedefine/>
    <w:qFormat/>
    <w:uiPriority w:val="0"/>
    <w:rPr>
      <w:color w:val="0000FF"/>
      <w:u w:val="single"/>
    </w:rPr>
  </w:style>
  <w:style w:type="character" w:customStyle="1" w:styleId="13">
    <w:name w:val="HTML 预设格式 字符"/>
    <w:basedOn w:val="10"/>
    <w:link w:val="7"/>
    <w:autoRedefine/>
    <w:qFormat/>
    <w:uiPriority w:val="99"/>
    <w:rPr>
      <w:rFonts w:ascii="宋体" w:hAnsi="宋体" w:cs="宋体"/>
      <w:sz w:val="24"/>
      <w:szCs w:val="24"/>
    </w:rPr>
  </w:style>
  <w:style w:type="paragraph" w:styleId="14">
    <w:name w:val="List Paragraph"/>
    <w:basedOn w:val="1"/>
    <w:autoRedefine/>
    <w:unhideWhenUsed/>
    <w:qFormat/>
    <w:uiPriority w:val="99"/>
    <w:pPr>
      <w:ind w:firstLine="420" w:firstLineChars="200"/>
    </w:pPr>
  </w:style>
  <w:style w:type="character" w:customStyle="1" w:styleId="15">
    <w:name w:val="批注框文本 字符"/>
    <w:basedOn w:val="10"/>
    <w:link w:val="4"/>
    <w:autoRedefine/>
    <w:qFormat/>
    <w:uiPriority w:val="0"/>
    <w:rPr>
      <w:rFonts w:eastAsia="仿宋" w:asciiTheme="minorHAnsi" w:hAnsiTheme="minorHAnsi" w:cstheme="minorBidi"/>
      <w:kern w:val="2"/>
      <w:sz w:val="18"/>
      <w:szCs w:val="18"/>
    </w:rPr>
  </w:style>
  <w:style w:type="character" w:customStyle="1" w:styleId="16">
    <w:name w:val="标题 2 Char"/>
    <w:basedOn w:val="10"/>
    <w:autoRedefine/>
    <w:semiHidden/>
    <w:qFormat/>
    <w:uiPriority w:val="0"/>
    <w:rPr>
      <w:rFonts w:asciiTheme="majorHAnsi" w:hAnsiTheme="majorHAnsi" w:eastAsiaTheme="majorEastAsia" w:cstheme="majorBidi"/>
      <w:b/>
      <w:bCs/>
      <w:kern w:val="2"/>
      <w:sz w:val="32"/>
      <w:szCs w:val="32"/>
    </w:rPr>
  </w:style>
  <w:style w:type="character" w:customStyle="1" w:styleId="17">
    <w:name w:val="标题 2 字符"/>
    <w:link w:val="2"/>
    <w:autoRedefine/>
    <w:qFormat/>
    <w:uiPriority w:val="0"/>
    <w:rPr>
      <w:rFonts w:ascii="Times New Roman" w:hAnsi="Times New Roman" w:cs="Times New Roman"/>
      <w:i/>
      <w:iCs/>
      <w:kern w:val="2"/>
      <w:sz w:val="32"/>
      <w:szCs w:val="24"/>
    </w:rPr>
  </w:style>
  <w:style w:type="character" w:customStyle="1" w:styleId="18">
    <w:name w:val="日期 字符"/>
    <w:basedOn w:val="10"/>
    <w:link w:val="3"/>
    <w:autoRedefine/>
    <w:qFormat/>
    <w:uiPriority w:val="0"/>
    <w:rPr>
      <w:rFonts w:eastAsia="仿宋" w:asciiTheme="minorHAnsi" w:hAnsiTheme="minorHAnsi" w:cstheme="minorBidi"/>
      <w:kern w:val="2"/>
      <w:sz w:val="3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microsoft.com/office/2007/relationships/hdphoto" Target="media/image16.wdp"/><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226</Words>
  <Characters>1290</Characters>
  <Lines>10</Lines>
  <Paragraphs>3</Paragraphs>
  <TotalTime>4</TotalTime>
  <ScaleCrop>false</ScaleCrop>
  <LinksUpToDate>false</LinksUpToDate>
  <CharactersWithSpaces>1513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2024-03-11T02:14:00Z</dcterms:created>
  <dc:creator>薇鸸</dc:creator>
  <cp:lastModifiedBy>Administrator</cp:lastModifiedBy>
  <cp:lastPrinted>2019-01-08T05:55:00Z</cp:lastPrinted>
  <dcterms:modified xsi:type="dcterms:W3CDTF">2024-05-08T00:42:01Z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RubyTemplateID" linkTarget="0">
    <vt:lpwstr>6</vt:lpwstr>
  </property>
  <property fmtid="{D5CDD505-2E9C-101B-9397-08002B2CF9AE}" pid="4" name="ICV">
    <vt:lpwstr>952CF8B109FE4843B3A104A2ABEB855D_13</vt:lpwstr>
  </property>
</Properties>
</file>