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1B" w:rsidRPr="008B593C" w:rsidRDefault="0044441B" w:rsidP="0044441B">
      <w:pPr>
        <w:spacing w:line="540" w:lineRule="exact"/>
        <w:rPr>
          <w:rFonts w:eastAsia="黑体"/>
          <w:szCs w:val="32"/>
        </w:rPr>
      </w:pPr>
      <w:r w:rsidRPr="008B593C">
        <w:rPr>
          <w:rFonts w:eastAsia="黑体"/>
          <w:szCs w:val="32"/>
        </w:rPr>
        <w:t>附件</w:t>
      </w:r>
      <w:r w:rsidRPr="008B593C">
        <w:rPr>
          <w:rFonts w:eastAsia="黑体"/>
          <w:szCs w:val="32"/>
        </w:rPr>
        <w:t>1</w:t>
      </w:r>
    </w:p>
    <w:p w:rsidR="0044441B" w:rsidRPr="008B593C" w:rsidRDefault="0044441B" w:rsidP="0044441B">
      <w:pPr>
        <w:spacing w:line="540" w:lineRule="exact"/>
        <w:jc w:val="center"/>
        <w:rPr>
          <w:rFonts w:eastAsia="黑体"/>
          <w:sz w:val="44"/>
          <w:szCs w:val="44"/>
        </w:rPr>
      </w:pPr>
    </w:p>
    <w:p w:rsidR="0044441B" w:rsidRPr="008B593C" w:rsidRDefault="0044441B" w:rsidP="0044441B">
      <w:pPr>
        <w:spacing w:line="540" w:lineRule="exact"/>
        <w:jc w:val="center"/>
        <w:rPr>
          <w:rFonts w:ascii="方正小标宋简体" w:eastAsia="方正小标宋简体" w:hint="eastAsia"/>
          <w:sz w:val="36"/>
          <w:szCs w:val="36"/>
        </w:rPr>
      </w:pPr>
      <w:r w:rsidRPr="008B593C">
        <w:rPr>
          <w:rFonts w:ascii="方正小标宋简体" w:eastAsia="方正小标宋简体" w:hint="eastAsia"/>
          <w:sz w:val="36"/>
          <w:szCs w:val="36"/>
        </w:rPr>
        <w:t>浙江省涂</w:t>
      </w:r>
      <w:proofErr w:type="gramStart"/>
      <w:r w:rsidRPr="008B593C">
        <w:rPr>
          <w:rFonts w:ascii="方正小标宋简体" w:eastAsia="方正小标宋简体" w:hint="eastAsia"/>
          <w:sz w:val="36"/>
          <w:szCs w:val="36"/>
        </w:rPr>
        <w:t>装行业</w:t>
      </w:r>
      <w:proofErr w:type="gramEnd"/>
      <w:r w:rsidRPr="008B593C">
        <w:rPr>
          <w:rFonts w:ascii="方正小标宋简体" w:eastAsia="方正小标宋简体" w:hint="eastAsia"/>
          <w:sz w:val="36"/>
          <w:szCs w:val="36"/>
        </w:rPr>
        <w:t>挥发性有机物污染整治规范</w:t>
      </w:r>
    </w:p>
    <w:p w:rsidR="0044441B" w:rsidRPr="008B593C" w:rsidRDefault="0044441B" w:rsidP="0044441B">
      <w:pPr>
        <w:spacing w:line="540" w:lineRule="exact"/>
        <w:jc w:val="center"/>
        <w:rPr>
          <w:rFonts w:eastAsia="方正小标宋简体"/>
          <w:bCs/>
          <w:kern w:val="44"/>
          <w:szCs w:val="32"/>
        </w:rPr>
      </w:pPr>
    </w:p>
    <w:p w:rsidR="0044441B" w:rsidRPr="008B593C" w:rsidRDefault="0044441B" w:rsidP="0044441B">
      <w:pPr>
        <w:spacing w:line="540" w:lineRule="exact"/>
        <w:jc w:val="left"/>
        <w:outlineLvl w:val="0"/>
        <w:rPr>
          <w:rFonts w:eastAsia="黑体"/>
          <w:bCs/>
          <w:kern w:val="44"/>
          <w:szCs w:val="32"/>
          <w:lang/>
        </w:rPr>
      </w:pPr>
      <w:bookmarkStart w:id="0" w:name="_Toc426544549"/>
      <w:bookmarkStart w:id="1" w:name="_Toc428383304"/>
      <w:bookmarkStart w:id="2" w:name="_Toc428390148"/>
      <w:bookmarkStart w:id="3" w:name="_Toc428390357"/>
      <w:r w:rsidRPr="008B593C">
        <w:rPr>
          <w:rFonts w:eastAsia="黑体"/>
          <w:bCs/>
          <w:kern w:val="44"/>
          <w:szCs w:val="32"/>
          <w:lang/>
        </w:rPr>
        <w:t xml:space="preserve">1  </w:t>
      </w:r>
      <w:proofErr w:type="spellStart"/>
      <w:r w:rsidRPr="008B593C">
        <w:rPr>
          <w:rFonts w:eastAsia="黑体"/>
          <w:bCs/>
          <w:kern w:val="44"/>
          <w:szCs w:val="32"/>
          <w:lang/>
        </w:rPr>
        <w:t>整治目标</w:t>
      </w:r>
      <w:bookmarkEnd w:id="0"/>
      <w:bookmarkEnd w:id="1"/>
      <w:bookmarkEnd w:id="2"/>
      <w:bookmarkEnd w:id="3"/>
      <w:proofErr w:type="spellEnd"/>
    </w:p>
    <w:p w:rsidR="0044441B" w:rsidRPr="008B593C" w:rsidRDefault="0044441B" w:rsidP="0044441B">
      <w:pPr>
        <w:spacing w:line="540" w:lineRule="exact"/>
        <w:ind w:firstLineChars="200" w:firstLine="640"/>
        <w:rPr>
          <w:szCs w:val="32"/>
        </w:rPr>
      </w:pPr>
      <w:r w:rsidRPr="008B593C">
        <w:rPr>
          <w:szCs w:val="32"/>
        </w:rPr>
        <w:t>通过污染整治，基本解决浙江省涂</w:t>
      </w:r>
      <w:proofErr w:type="gramStart"/>
      <w:r w:rsidRPr="008B593C">
        <w:rPr>
          <w:szCs w:val="32"/>
        </w:rPr>
        <w:t>装行业</w:t>
      </w:r>
      <w:proofErr w:type="gramEnd"/>
      <w:r w:rsidRPr="008B593C">
        <w:rPr>
          <w:szCs w:val="32"/>
        </w:rPr>
        <w:t>挥发性有机物（</w:t>
      </w:r>
      <w:r w:rsidRPr="008B593C">
        <w:rPr>
          <w:szCs w:val="32"/>
        </w:rPr>
        <w:t>VOCs</w:t>
      </w:r>
      <w:r w:rsidRPr="008B593C">
        <w:rPr>
          <w:szCs w:val="32"/>
        </w:rPr>
        <w:t>）污染控制技术与装备落后、污染治理设施运行效率低下、环境管理滞后、部分区域</w:t>
      </w:r>
      <w:r w:rsidRPr="008B593C">
        <w:rPr>
          <w:szCs w:val="32"/>
        </w:rPr>
        <w:t>VOCs</w:t>
      </w:r>
      <w:r w:rsidRPr="008B593C">
        <w:rPr>
          <w:szCs w:val="32"/>
        </w:rPr>
        <w:t>污染严重等突出问题。</w:t>
      </w:r>
    </w:p>
    <w:p w:rsidR="0044441B" w:rsidRPr="008B593C" w:rsidRDefault="0044441B" w:rsidP="0044441B">
      <w:pPr>
        <w:spacing w:line="540" w:lineRule="exact"/>
        <w:ind w:firstLineChars="200" w:firstLine="640"/>
        <w:jc w:val="left"/>
        <w:rPr>
          <w:szCs w:val="32"/>
        </w:rPr>
      </w:pPr>
      <w:r w:rsidRPr="008B593C">
        <w:rPr>
          <w:szCs w:val="32"/>
        </w:rPr>
        <w:t>根据《浙江省挥发性有机污染物污染整治方案》及浙江省环境保护厅分年度整治目标，通过实施</w:t>
      </w:r>
      <w:r w:rsidRPr="008B593C">
        <w:rPr>
          <w:szCs w:val="32"/>
        </w:rPr>
        <w:t>VOCs</w:t>
      </w:r>
      <w:r w:rsidRPr="008B593C">
        <w:rPr>
          <w:szCs w:val="32"/>
        </w:rPr>
        <w:t>污染整治行动，企业清洁生产水平和</w:t>
      </w:r>
      <w:r w:rsidRPr="008B593C">
        <w:rPr>
          <w:szCs w:val="32"/>
        </w:rPr>
        <w:t>VOCs</w:t>
      </w:r>
      <w:r w:rsidRPr="008B593C">
        <w:rPr>
          <w:szCs w:val="32"/>
        </w:rPr>
        <w:t>污染防治水平明显提升，</w:t>
      </w:r>
      <w:r w:rsidRPr="008B593C">
        <w:rPr>
          <w:szCs w:val="32"/>
        </w:rPr>
        <w:t>VOCs</w:t>
      </w:r>
      <w:r w:rsidRPr="008B593C">
        <w:rPr>
          <w:szCs w:val="32"/>
        </w:rPr>
        <w:t>排放量大幅削减，区域环境质量得以改善。</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至</w:t>
      </w:r>
      <w:r w:rsidRPr="008B593C">
        <w:rPr>
          <w:szCs w:val="32"/>
        </w:rPr>
        <w:t>2015</w:t>
      </w:r>
      <w:r w:rsidRPr="008B593C">
        <w:rPr>
          <w:szCs w:val="32"/>
        </w:rPr>
        <w:t>年底，涂</w:t>
      </w:r>
      <w:proofErr w:type="gramStart"/>
      <w:r w:rsidRPr="008B593C">
        <w:rPr>
          <w:szCs w:val="32"/>
        </w:rPr>
        <w:t>装行业</w:t>
      </w:r>
      <w:proofErr w:type="gramEnd"/>
      <w:r w:rsidRPr="008B593C">
        <w:rPr>
          <w:szCs w:val="32"/>
        </w:rPr>
        <w:t>VOCs</w:t>
      </w:r>
      <w:r w:rsidRPr="008B593C">
        <w:rPr>
          <w:szCs w:val="32"/>
        </w:rPr>
        <w:t>治理项目完成率达到</w:t>
      </w:r>
      <w:r w:rsidRPr="008B593C">
        <w:rPr>
          <w:szCs w:val="32"/>
        </w:rPr>
        <w:t>60%</w:t>
      </w:r>
      <w:r w:rsidRPr="008B593C">
        <w:rPr>
          <w:szCs w:val="32"/>
        </w:rPr>
        <w:t>。</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至</w:t>
      </w:r>
      <w:r w:rsidRPr="008B593C">
        <w:rPr>
          <w:szCs w:val="32"/>
        </w:rPr>
        <w:t>2016</w:t>
      </w:r>
      <w:r w:rsidRPr="008B593C">
        <w:rPr>
          <w:szCs w:val="32"/>
        </w:rPr>
        <w:t>年底前，涂</w:t>
      </w:r>
      <w:proofErr w:type="gramStart"/>
      <w:r w:rsidRPr="008B593C">
        <w:rPr>
          <w:szCs w:val="32"/>
        </w:rPr>
        <w:t>装行业</w:t>
      </w:r>
      <w:proofErr w:type="gramEnd"/>
      <w:r w:rsidRPr="008B593C">
        <w:rPr>
          <w:szCs w:val="32"/>
        </w:rPr>
        <w:t>VOCs</w:t>
      </w:r>
      <w:r w:rsidRPr="008B593C">
        <w:rPr>
          <w:szCs w:val="32"/>
        </w:rPr>
        <w:t>治理项目完成率达到</w:t>
      </w:r>
      <w:r w:rsidRPr="008B593C">
        <w:rPr>
          <w:szCs w:val="32"/>
        </w:rPr>
        <w:t>80%</w:t>
      </w:r>
      <w:r w:rsidRPr="008B593C">
        <w:rPr>
          <w:szCs w:val="32"/>
        </w:rPr>
        <w:t>。</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至</w:t>
      </w:r>
      <w:r w:rsidRPr="008B593C">
        <w:rPr>
          <w:szCs w:val="32"/>
        </w:rPr>
        <w:t>2017</w:t>
      </w:r>
      <w:r w:rsidRPr="008B593C">
        <w:rPr>
          <w:szCs w:val="32"/>
        </w:rPr>
        <w:t>年底，全面完成涂</w:t>
      </w:r>
      <w:proofErr w:type="gramStart"/>
      <w:r w:rsidRPr="008B593C">
        <w:rPr>
          <w:szCs w:val="32"/>
        </w:rPr>
        <w:t>装行业</w:t>
      </w:r>
      <w:proofErr w:type="gramEnd"/>
      <w:r w:rsidRPr="008B593C">
        <w:rPr>
          <w:szCs w:val="32"/>
        </w:rPr>
        <w:t>VOCs</w:t>
      </w:r>
      <w:r w:rsidRPr="008B593C">
        <w:rPr>
          <w:szCs w:val="32"/>
        </w:rPr>
        <w:t>污染整治，行业清洁生产水平和</w:t>
      </w:r>
      <w:r w:rsidRPr="008B593C">
        <w:rPr>
          <w:szCs w:val="32"/>
        </w:rPr>
        <w:t>VOCs</w:t>
      </w:r>
      <w:r w:rsidRPr="008B593C">
        <w:rPr>
          <w:szCs w:val="32"/>
        </w:rPr>
        <w:t>污染防治水平明显提升，</w:t>
      </w:r>
      <w:r w:rsidRPr="008B593C">
        <w:rPr>
          <w:szCs w:val="32"/>
        </w:rPr>
        <w:t>VOCs</w:t>
      </w:r>
      <w:r w:rsidRPr="008B593C">
        <w:rPr>
          <w:szCs w:val="32"/>
        </w:rPr>
        <w:t>污染排放水平大幅降低，</w:t>
      </w:r>
      <w:r w:rsidRPr="008B593C">
        <w:rPr>
          <w:szCs w:val="32"/>
        </w:rPr>
        <w:t>VOCs</w:t>
      </w:r>
      <w:r w:rsidRPr="008B593C">
        <w:rPr>
          <w:szCs w:val="32"/>
        </w:rPr>
        <w:t>污染监管体系进一步完善，培育一批示范企业。</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至</w:t>
      </w:r>
      <w:r w:rsidRPr="008B593C">
        <w:rPr>
          <w:szCs w:val="32"/>
        </w:rPr>
        <w:t>2018</w:t>
      </w:r>
      <w:r w:rsidRPr="008B593C">
        <w:rPr>
          <w:szCs w:val="32"/>
        </w:rPr>
        <w:t>年底，形成完善的涂</w:t>
      </w:r>
      <w:proofErr w:type="gramStart"/>
      <w:r w:rsidRPr="008B593C">
        <w:rPr>
          <w:szCs w:val="32"/>
        </w:rPr>
        <w:t>装行业</w:t>
      </w:r>
      <w:proofErr w:type="gramEnd"/>
      <w:r w:rsidRPr="008B593C">
        <w:rPr>
          <w:szCs w:val="32"/>
        </w:rPr>
        <w:t>最佳可行技术指南，</w:t>
      </w:r>
      <w:r w:rsidRPr="008B593C">
        <w:rPr>
          <w:szCs w:val="32"/>
        </w:rPr>
        <w:t>VOCs</w:t>
      </w:r>
      <w:r w:rsidRPr="008B593C">
        <w:rPr>
          <w:szCs w:val="32"/>
        </w:rPr>
        <w:t>污染防治长效管理机制有效运行。</w:t>
      </w:r>
    </w:p>
    <w:p w:rsidR="0044441B" w:rsidRPr="008B593C" w:rsidRDefault="0044441B" w:rsidP="0044441B">
      <w:pPr>
        <w:spacing w:line="540" w:lineRule="exact"/>
        <w:jc w:val="left"/>
        <w:outlineLvl w:val="0"/>
        <w:rPr>
          <w:rFonts w:eastAsia="黑体"/>
          <w:bCs/>
          <w:kern w:val="44"/>
          <w:szCs w:val="32"/>
          <w:lang/>
        </w:rPr>
      </w:pPr>
      <w:bookmarkStart w:id="4" w:name="_Toc426544550"/>
      <w:bookmarkStart w:id="5" w:name="_Toc428383305"/>
      <w:bookmarkStart w:id="6" w:name="_Toc428390149"/>
      <w:bookmarkStart w:id="7" w:name="_Toc428390358"/>
      <w:r w:rsidRPr="008B593C">
        <w:rPr>
          <w:rFonts w:eastAsia="黑体"/>
          <w:bCs/>
          <w:kern w:val="44"/>
          <w:szCs w:val="32"/>
          <w:lang/>
        </w:rPr>
        <w:t xml:space="preserve">2  </w:t>
      </w:r>
      <w:proofErr w:type="spellStart"/>
      <w:r w:rsidRPr="008B593C">
        <w:rPr>
          <w:rFonts w:eastAsia="黑体"/>
          <w:bCs/>
          <w:kern w:val="44"/>
          <w:szCs w:val="32"/>
          <w:lang/>
        </w:rPr>
        <w:t>整治要求</w:t>
      </w:r>
      <w:bookmarkEnd w:id="4"/>
      <w:bookmarkEnd w:id="5"/>
      <w:bookmarkEnd w:id="6"/>
      <w:bookmarkEnd w:id="7"/>
      <w:proofErr w:type="spellEnd"/>
    </w:p>
    <w:p w:rsidR="0044441B" w:rsidRPr="008B593C" w:rsidRDefault="0044441B" w:rsidP="0044441B">
      <w:pPr>
        <w:keepNext/>
        <w:keepLines/>
        <w:spacing w:line="540" w:lineRule="exact"/>
        <w:jc w:val="left"/>
        <w:outlineLvl w:val="1"/>
        <w:rPr>
          <w:b/>
          <w:szCs w:val="32"/>
        </w:rPr>
      </w:pPr>
      <w:bookmarkStart w:id="8" w:name="_Toc426544551"/>
      <w:bookmarkStart w:id="9" w:name="_Toc428383306"/>
      <w:bookmarkStart w:id="10" w:name="_Toc428390150"/>
      <w:bookmarkStart w:id="11" w:name="_Toc428390359"/>
      <w:r w:rsidRPr="008B593C">
        <w:rPr>
          <w:b/>
          <w:szCs w:val="32"/>
        </w:rPr>
        <w:t xml:space="preserve">2.1 </w:t>
      </w:r>
      <w:r w:rsidRPr="008B593C">
        <w:rPr>
          <w:b/>
          <w:szCs w:val="32"/>
        </w:rPr>
        <w:t>总体要求</w:t>
      </w:r>
      <w:bookmarkEnd w:id="8"/>
      <w:bookmarkEnd w:id="9"/>
      <w:bookmarkEnd w:id="10"/>
      <w:bookmarkEnd w:id="11"/>
    </w:p>
    <w:p w:rsidR="0044441B" w:rsidRPr="008B593C" w:rsidRDefault="0044441B" w:rsidP="0044441B">
      <w:pPr>
        <w:spacing w:line="540" w:lineRule="exact"/>
        <w:outlineLvl w:val="2"/>
        <w:rPr>
          <w:b/>
          <w:szCs w:val="32"/>
        </w:rPr>
      </w:pPr>
      <w:bookmarkStart w:id="12" w:name="_Toc426544552"/>
      <w:bookmarkStart w:id="13" w:name="_Toc428383307"/>
      <w:bookmarkStart w:id="14" w:name="_Toc428390151"/>
      <w:bookmarkStart w:id="15" w:name="_Toc428390360"/>
      <w:smartTag w:uri="urn:schemas-microsoft-com:office:smarttags" w:element="chsdate">
        <w:smartTagPr>
          <w:attr w:name="IsROCDate" w:val="False"/>
          <w:attr w:name="IsLunarDate" w:val="False"/>
          <w:attr w:name="Day" w:val="30"/>
          <w:attr w:name="Month" w:val="12"/>
          <w:attr w:name="Year" w:val="1899"/>
        </w:smartTagPr>
        <w:r w:rsidRPr="008B593C">
          <w:rPr>
            <w:b/>
            <w:szCs w:val="32"/>
          </w:rPr>
          <w:t>2.1.1</w:t>
        </w:r>
      </w:smartTag>
      <w:r w:rsidRPr="008B593C">
        <w:rPr>
          <w:b/>
          <w:szCs w:val="32"/>
        </w:rPr>
        <w:t xml:space="preserve"> </w:t>
      </w:r>
      <w:r w:rsidRPr="008B593C">
        <w:rPr>
          <w:b/>
          <w:szCs w:val="32"/>
        </w:rPr>
        <w:t>加强源头控制</w:t>
      </w:r>
      <w:bookmarkEnd w:id="12"/>
      <w:bookmarkEnd w:id="13"/>
      <w:bookmarkEnd w:id="14"/>
      <w:bookmarkEnd w:id="15"/>
    </w:p>
    <w:p w:rsidR="0044441B" w:rsidRPr="008B593C" w:rsidRDefault="0044441B" w:rsidP="0044441B">
      <w:pPr>
        <w:spacing w:line="540" w:lineRule="exact"/>
        <w:ind w:firstLineChars="200" w:firstLine="640"/>
        <w:rPr>
          <w:szCs w:val="32"/>
        </w:rPr>
      </w:pPr>
      <w:r w:rsidRPr="008B593C">
        <w:rPr>
          <w:szCs w:val="32"/>
        </w:rPr>
        <w:lastRenderedPageBreak/>
        <w:t>推广使用环境友好型原辅料。根据涂装工艺的不同，鼓励使用粉末、水性、高固体份、紫外（</w:t>
      </w:r>
      <w:r w:rsidRPr="008B593C">
        <w:rPr>
          <w:szCs w:val="32"/>
        </w:rPr>
        <w:t>UV</w:t>
      </w:r>
      <w:r w:rsidRPr="008B593C">
        <w:rPr>
          <w:szCs w:val="32"/>
        </w:rPr>
        <w:t>）光固化涂料等环境友好型涂料，限制使用即用状态下</w:t>
      </w:r>
      <w:r w:rsidRPr="008B593C">
        <w:rPr>
          <w:szCs w:val="32"/>
        </w:rPr>
        <w:t>VOCs</w:t>
      </w:r>
      <w:r w:rsidRPr="008B593C">
        <w:rPr>
          <w:szCs w:val="32"/>
        </w:rPr>
        <w:t>含量</w:t>
      </w:r>
      <w:r w:rsidRPr="008B593C">
        <w:rPr>
          <w:szCs w:val="32"/>
        </w:rPr>
        <w:t>&gt;420g/L</w:t>
      </w:r>
      <w:r w:rsidRPr="008B593C">
        <w:rPr>
          <w:szCs w:val="32"/>
        </w:rPr>
        <w:t>的涂料，从工艺的源头减少原辅材料的</w:t>
      </w:r>
      <w:r w:rsidRPr="008B593C">
        <w:rPr>
          <w:szCs w:val="32"/>
        </w:rPr>
        <w:t>VOCs</w:t>
      </w:r>
      <w:r w:rsidRPr="008B593C">
        <w:rPr>
          <w:szCs w:val="32"/>
        </w:rPr>
        <w:t>含量，实现</w:t>
      </w:r>
      <w:r w:rsidRPr="008B593C">
        <w:rPr>
          <w:szCs w:val="32"/>
        </w:rPr>
        <w:t>VOCs</w:t>
      </w:r>
      <w:r w:rsidRPr="008B593C">
        <w:rPr>
          <w:szCs w:val="32"/>
        </w:rPr>
        <w:t>减排目的。</w:t>
      </w:r>
    </w:p>
    <w:p w:rsidR="0044441B" w:rsidRPr="008B593C" w:rsidRDefault="0044441B" w:rsidP="0044441B">
      <w:pPr>
        <w:spacing w:line="540" w:lineRule="exact"/>
        <w:outlineLvl w:val="2"/>
        <w:rPr>
          <w:b/>
          <w:szCs w:val="32"/>
        </w:rPr>
      </w:pPr>
      <w:bookmarkStart w:id="16" w:name="_Toc426544553"/>
      <w:bookmarkStart w:id="17" w:name="_Toc428383308"/>
      <w:bookmarkStart w:id="18" w:name="_Toc428390152"/>
      <w:bookmarkStart w:id="19" w:name="_Toc428390361"/>
      <w:smartTag w:uri="urn:schemas-microsoft-com:office:smarttags" w:element="chsdate">
        <w:smartTagPr>
          <w:attr w:name="IsROCDate" w:val="False"/>
          <w:attr w:name="IsLunarDate" w:val="False"/>
          <w:attr w:name="Day" w:val="30"/>
          <w:attr w:name="Month" w:val="12"/>
          <w:attr w:name="Year" w:val="1899"/>
        </w:smartTagPr>
        <w:r w:rsidRPr="008B593C">
          <w:rPr>
            <w:b/>
            <w:szCs w:val="32"/>
          </w:rPr>
          <w:t>2.1.2</w:t>
        </w:r>
      </w:smartTag>
      <w:r w:rsidRPr="008B593C">
        <w:rPr>
          <w:b/>
          <w:szCs w:val="32"/>
        </w:rPr>
        <w:t xml:space="preserve"> </w:t>
      </w:r>
      <w:r w:rsidRPr="008B593C">
        <w:rPr>
          <w:b/>
          <w:szCs w:val="32"/>
        </w:rPr>
        <w:t>加强过程控制</w:t>
      </w:r>
      <w:bookmarkEnd w:id="16"/>
      <w:bookmarkEnd w:id="17"/>
      <w:bookmarkEnd w:id="18"/>
      <w:bookmarkEnd w:id="19"/>
    </w:p>
    <w:p w:rsidR="0044441B" w:rsidRPr="008B593C" w:rsidRDefault="0044441B" w:rsidP="0044441B">
      <w:pPr>
        <w:spacing w:line="540" w:lineRule="exact"/>
        <w:ind w:firstLineChars="200" w:firstLine="640"/>
        <w:rPr>
          <w:szCs w:val="32"/>
        </w:rPr>
      </w:pPr>
      <w:bookmarkStart w:id="20" w:name="_Toc426544554"/>
      <w:bookmarkStart w:id="21" w:name="_Toc428383309"/>
      <w:r w:rsidRPr="008B593C">
        <w:rPr>
          <w:szCs w:val="32"/>
        </w:rPr>
        <w:t>（</w:t>
      </w:r>
      <w:r w:rsidRPr="008B593C">
        <w:rPr>
          <w:szCs w:val="32"/>
        </w:rPr>
        <w:t>1</w:t>
      </w:r>
      <w:r w:rsidRPr="008B593C">
        <w:rPr>
          <w:szCs w:val="32"/>
        </w:rPr>
        <w:t>）规范原辅料储存。对所有有机溶剂和含有有机溶剂的原辅料采取密封存储和密闭存放，属于</w:t>
      </w:r>
      <w:proofErr w:type="gramStart"/>
      <w:r w:rsidRPr="008B593C">
        <w:rPr>
          <w:szCs w:val="32"/>
        </w:rPr>
        <w:t>危化品</w:t>
      </w:r>
      <w:proofErr w:type="gramEnd"/>
      <w:r w:rsidRPr="008B593C">
        <w:rPr>
          <w:szCs w:val="32"/>
        </w:rPr>
        <w:t>应符合</w:t>
      </w:r>
      <w:proofErr w:type="gramStart"/>
      <w:r w:rsidRPr="008B593C">
        <w:rPr>
          <w:szCs w:val="32"/>
        </w:rPr>
        <w:t>危化品相关</w:t>
      </w:r>
      <w:proofErr w:type="gramEnd"/>
      <w:r w:rsidRPr="008B593C">
        <w:rPr>
          <w:szCs w:val="32"/>
        </w:rPr>
        <w:t>规定；减少使用小型桶装涂料、稀释剂，减少无组织废气排放。</w:t>
      </w:r>
    </w:p>
    <w:p w:rsidR="0044441B" w:rsidRPr="008B593C" w:rsidRDefault="0044441B" w:rsidP="0044441B">
      <w:pPr>
        <w:autoSpaceDE w:val="0"/>
        <w:autoSpaceDN w:val="0"/>
        <w:adjustRightInd w:val="0"/>
        <w:spacing w:line="540" w:lineRule="exact"/>
        <w:ind w:firstLineChars="200" w:firstLine="640"/>
        <w:rPr>
          <w:szCs w:val="32"/>
        </w:rPr>
      </w:pPr>
      <w:r w:rsidRPr="008B593C">
        <w:rPr>
          <w:szCs w:val="32"/>
        </w:rPr>
        <w:t>（</w:t>
      </w:r>
      <w:r w:rsidRPr="008B593C">
        <w:rPr>
          <w:szCs w:val="32"/>
        </w:rPr>
        <w:t>2</w:t>
      </w:r>
      <w:r w:rsidRPr="008B593C">
        <w:rPr>
          <w:szCs w:val="32"/>
        </w:rPr>
        <w:t>）规范原辅料调配与转运。溶剂型涂料、稀释剂等调配作业在独立密闭间内完成。宜采用集中供料系统，无集中供料系统时原辅料转运应采用密闭容器封存，缩短转运路径。</w:t>
      </w:r>
    </w:p>
    <w:p w:rsidR="0044441B" w:rsidRPr="008B593C" w:rsidRDefault="0044441B" w:rsidP="0044441B">
      <w:pPr>
        <w:autoSpaceDE w:val="0"/>
        <w:autoSpaceDN w:val="0"/>
        <w:adjustRightInd w:val="0"/>
        <w:spacing w:line="540" w:lineRule="exact"/>
        <w:ind w:firstLineChars="200" w:firstLine="640"/>
        <w:rPr>
          <w:szCs w:val="32"/>
        </w:rPr>
      </w:pPr>
      <w:r w:rsidRPr="008B593C">
        <w:rPr>
          <w:szCs w:val="32"/>
        </w:rPr>
        <w:t>（</w:t>
      </w:r>
      <w:r w:rsidRPr="008B593C">
        <w:rPr>
          <w:szCs w:val="32"/>
        </w:rPr>
        <w:t>3</w:t>
      </w:r>
      <w:r w:rsidRPr="008B593C">
        <w:rPr>
          <w:szCs w:val="32"/>
        </w:rPr>
        <w:t>）规范原辅料使用与回收。禁止敞开式涂装作业，禁止露天和敞开式晾（风）干（船体等大型工件涂装及补</w:t>
      </w:r>
      <w:proofErr w:type="gramStart"/>
      <w:r w:rsidRPr="008B593C">
        <w:rPr>
          <w:szCs w:val="32"/>
        </w:rPr>
        <w:t>漆确实</w:t>
      </w:r>
      <w:proofErr w:type="gramEnd"/>
      <w:r w:rsidRPr="008B593C">
        <w:rPr>
          <w:szCs w:val="32"/>
        </w:rPr>
        <w:t>不能实施密闭作业的除外）。所有涂装作业应尽量在有效</w:t>
      </w:r>
      <w:r w:rsidRPr="008B593C">
        <w:rPr>
          <w:szCs w:val="32"/>
        </w:rPr>
        <w:t>VOCs</w:t>
      </w:r>
      <w:r w:rsidRPr="008B593C">
        <w:rPr>
          <w:szCs w:val="32"/>
        </w:rPr>
        <w:t>收集系统的密闭空间内进行，无集中供料系统的浸涂、辊涂、淋涂等作业应采用密闭的泵送供料系统。应设置密闭的回收物料系统，淋涂作业应采取有效措施收集滴落的涂料，涂装作业结束应将剩余的所有涂料及含</w:t>
      </w:r>
      <w:r w:rsidRPr="008B593C">
        <w:rPr>
          <w:szCs w:val="32"/>
        </w:rPr>
        <w:t>VOCs</w:t>
      </w:r>
      <w:r w:rsidRPr="008B593C">
        <w:rPr>
          <w:szCs w:val="32"/>
        </w:rPr>
        <w:t>的辅料送回调配间或储存间。</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4</w:t>
      </w:r>
      <w:r w:rsidRPr="008B593C">
        <w:rPr>
          <w:szCs w:val="32"/>
        </w:rPr>
        <w:t>）调配、转运、使用与回收过程中产生的废涂料桶、废溶剂、水帘废渣等危险废物，应符合危险废物相关规定。</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5</w:t>
      </w:r>
      <w:r w:rsidRPr="008B593C">
        <w:rPr>
          <w:szCs w:val="32"/>
        </w:rPr>
        <w:t>）使用先进设备和技术。鼓励企业采用密闭型生产成套装置，推广应用自动连续化喷涂线。大件喷涂可采用组件拆分、分段喷涂方式，兼用滑轨运输、可移动喷涂房等装备。鼓励企业采用静电喷涂、无空气喷涂、空气辅助</w:t>
      </w:r>
      <w:r w:rsidRPr="008B593C">
        <w:rPr>
          <w:szCs w:val="32"/>
        </w:rPr>
        <w:t>/</w:t>
      </w:r>
      <w:r w:rsidRPr="008B593C">
        <w:rPr>
          <w:szCs w:val="32"/>
        </w:rPr>
        <w:t>混气喷涂、热喷涂等</w:t>
      </w:r>
      <w:r w:rsidRPr="008B593C">
        <w:rPr>
          <w:szCs w:val="32"/>
        </w:rPr>
        <w:lastRenderedPageBreak/>
        <w:t>效率较高、</w:t>
      </w:r>
      <w:r w:rsidRPr="008B593C">
        <w:rPr>
          <w:szCs w:val="32"/>
        </w:rPr>
        <w:t>VOCs</w:t>
      </w:r>
      <w:r w:rsidRPr="008B593C">
        <w:rPr>
          <w:szCs w:val="32"/>
        </w:rPr>
        <w:t>排放量少的涂装工艺。鼓励采用废气热能回收</w:t>
      </w:r>
      <w:r w:rsidRPr="008B593C">
        <w:rPr>
          <w:szCs w:val="32"/>
        </w:rPr>
        <w:t>-</w:t>
      </w:r>
      <w:r w:rsidRPr="008B593C">
        <w:rPr>
          <w:szCs w:val="32"/>
        </w:rPr>
        <w:t>烘干一体化的清洁生产设备。</w:t>
      </w:r>
    </w:p>
    <w:p w:rsidR="0044441B" w:rsidRPr="008B593C" w:rsidRDefault="0044441B" w:rsidP="0044441B">
      <w:pPr>
        <w:spacing w:line="540" w:lineRule="exact"/>
        <w:outlineLvl w:val="2"/>
        <w:rPr>
          <w:b/>
          <w:szCs w:val="32"/>
        </w:rPr>
      </w:pPr>
      <w:bookmarkStart w:id="22" w:name="_Toc428390153"/>
      <w:bookmarkStart w:id="23" w:name="_Toc428390362"/>
      <w:smartTag w:uri="urn:schemas-microsoft-com:office:smarttags" w:element="chsdate">
        <w:smartTagPr>
          <w:attr w:name="IsROCDate" w:val="False"/>
          <w:attr w:name="IsLunarDate" w:val="False"/>
          <w:attr w:name="Day" w:val="30"/>
          <w:attr w:name="Month" w:val="12"/>
          <w:attr w:name="Year" w:val="1899"/>
        </w:smartTagPr>
        <w:r w:rsidRPr="008B593C">
          <w:rPr>
            <w:b/>
            <w:szCs w:val="32"/>
          </w:rPr>
          <w:t>2.1.3</w:t>
        </w:r>
      </w:smartTag>
      <w:r w:rsidRPr="008B593C">
        <w:rPr>
          <w:b/>
          <w:szCs w:val="32"/>
        </w:rPr>
        <w:t xml:space="preserve"> </w:t>
      </w:r>
      <w:r w:rsidRPr="008B593C">
        <w:rPr>
          <w:b/>
          <w:szCs w:val="32"/>
        </w:rPr>
        <w:t>完善废气收集</w:t>
      </w:r>
      <w:bookmarkEnd w:id="20"/>
      <w:bookmarkEnd w:id="21"/>
      <w:bookmarkEnd w:id="22"/>
      <w:bookmarkEnd w:id="23"/>
    </w:p>
    <w:p w:rsidR="0044441B" w:rsidRPr="008B593C" w:rsidRDefault="0044441B" w:rsidP="0044441B">
      <w:pPr>
        <w:spacing w:line="540" w:lineRule="exact"/>
        <w:ind w:firstLineChars="200" w:firstLine="640"/>
        <w:rPr>
          <w:szCs w:val="32"/>
        </w:rPr>
      </w:pPr>
      <w:bookmarkStart w:id="24" w:name="_Toc426544555"/>
      <w:bookmarkStart w:id="25" w:name="_Toc428383310"/>
      <w:r w:rsidRPr="008B593C">
        <w:rPr>
          <w:szCs w:val="32"/>
        </w:rPr>
        <w:t>（</w:t>
      </w:r>
      <w:r w:rsidRPr="008B593C">
        <w:rPr>
          <w:szCs w:val="32"/>
        </w:rPr>
        <w:t>1</w:t>
      </w:r>
      <w:r w:rsidRPr="008B593C">
        <w:rPr>
          <w:szCs w:val="32"/>
        </w:rPr>
        <w:t>）所有产生</w:t>
      </w:r>
      <w:r w:rsidRPr="008B593C">
        <w:rPr>
          <w:szCs w:val="32"/>
        </w:rPr>
        <w:t>VOCs</w:t>
      </w:r>
      <w:r w:rsidRPr="008B593C">
        <w:rPr>
          <w:szCs w:val="32"/>
        </w:rPr>
        <w:t>污染物的涂装生产工艺装置或区域必须配备有效的废气收集系统，减少</w:t>
      </w:r>
      <w:r w:rsidRPr="008B593C">
        <w:rPr>
          <w:szCs w:val="32"/>
        </w:rPr>
        <w:t>VOCs</w:t>
      </w:r>
      <w:r w:rsidRPr="008B593C">
        <w:rPr>
          <w:szCs w:val="32"/>
        </w:rPr>
        <w:t>排放，主要包括调配废气、涂装废气和干燥（含烘干、晾干、风干等）废气。</w:t>
      </w:r>
    </w:p>
    <w:p w:rsidR="0044441B" w:rsidRPr="008B593C" w:rsidRDefault="0044441B" w:rsidP="0044441B">
      <w:pPr>
        <w:autoSpaceDE w:val="0"/>
        <w:autoSpaceDN w:val="0"/>
        <w:adjustRightInd w:val="0"/>
        <w:spacing w:line="540" w:lineRule="exact"/>
        <w:ind w:firstLine="640"/>
        <w:jc w:val="left"/>
        <w:rPr>
          <w:szCs w:val="32"/>
        </w:rPr>
      </w:pPr>
      <w:r w:rsidRPr="008B593C">
        <w:rPr>
          <w:szCs w:val="32"/>
        </w:rPr>
        <w:t>（</w:t>
      </w:r>
      <w:r w:rsidRPr="008B593C">
        <w:rPr>
          <w:szCs w:val="32"/>
        </w:rPr>
        <w:t>2</w:t>
      </w:r>
      <w:r w:rsidRPr="008B593C">
        <w:rPr>
          <w:szCs w:val="32"/>
        </w:rPr>
        <w:t>）严格执行废气分类收集，除汽车维修行业外，新建、改建、扩建废气处理设施时禁止涂装废气和烘干废气混合收集、处理。</w:t>
      </w:r>
    </w:p>
    <w:p w:rsidR="0044441B" w:rsidRPr="008B593C" w:rsidRDefault="0044441B" w:rsidP="0044441B">
      <w:pPr>
        <w:spacing w:line="540" w:lineRule="exact"/>
        <w:ind w:firstLineChars="200" w:firstLine="640"/>
        <w:rPr>
          <w:strike/>
          <w:szCs w:val="32"/>
        </w:rPr>
      </w:pPr>
      <w:r w:rsidRPr="008B593C">
        <w:rPr>
          <w:szCs w:val="32"/>
        </w:rPr>
        <w:t>（</w:t>
      </w:r>
      <w:r w:rsidRPr="008B593C">
        <w:rPr>
          <w:szCs w:val="32"/>
        </w:rPr>
        <w:t>3</w:t>
      </w:r>
      <w:r w:rsidRPr="008B593C">
        <w:rPr>
          <w:szCs w:val="32"/>
        </w:rPr>
        <w:t>）收集系统能与生产设备自动同步启动，涂装废气总收集效率不低于</w:t>
      </w:r>
      <w:r w:rsidRPr="008B593C">
        <w:rPr>
          <w:szCs w:val="32"/>
        </w:rPr>
        <w:t>90%</w:t>
      </w:r>
      <w:r w:rsidRPr="008B593C">
        <w:rPr>
          <w:szCs w:val="32"/>
        </w:rPr>
        <w:t>，涂装工艺设计及废气收集应注意满足安全作业相关规定。</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4</w:t>
      </w:r>
      <w:r w:rsidRPr="008B593C">
        <w:rPr>
          <w:szCs w:val="32"/>
        </w:rPr>
        <w:t>）</w:t>
      </w:r>
      <w:r w:rsidRPr="008B593C">
        <w:rPr>
          <w:szCs w:val="32"/>
        </w:rPr>
        <w:t>VOCs</w:t>
      </w:r>
      <w:r w:rsidRPr="008B593C">
        <w:rPr>
          <w:szCs w:val="32"/>
        </w:rPr>
        <w:t>污染气体收集与输送应满足《大气污染治理工程技术导则》</w:t>
      </w:r>
      <w:r w:rsidRPr="008B593C">
        <w:rPr>
          <w:szCs w:val="32"/>
        </w:rPr>
        <w:t>(HJ2000-2010)</w:t>
      </w:r>
      <w:r w:rsidRPr="008B593C">
        <w:rPr>
          <w:szCs w:val="32"/>
        </w:rPr>
        <w:t>的要求，集</w:t>
      </w:r>
      <w:proofErr w:type="gramStart"/>
      <w:r w:rsidRPr="008B593C">
        <w:rPr>
          <w:szCs w:val="32"/>
        </w:rPr>
        <w:t>气方向</w:t>
      </w:r>
      <w:proofErr w:type="gramEnd"/>
      <w:r w:rsidRPr="008B593C">
        <w:rPr>
          <w:szCs w:val="32"/>
        </w:rPr>
        <w:t>与污染气流运动方向一致，管路应有走向标识。</w:t>
      </w:r>
    </w:p>
    <w:p w:rsidR="0044441B" w:rsidRPr="008B593C" w:rsidRDefault="0044441B" w:rsidP="0044441B">
      <w:pPr>
        <w:spacing w:line="540" w:lineRule="exact"/>
        <w:outlineLvl w:val="2"/>
        <w:rPr>
          <w:b/>
          <w:szCs w:val="32"/>
        </w:rPr>
      </w:pPr>
      <w:bookmarkStart w:id="26" w:name="_Toc428390154"/>
      <w:bookmarkStart w:id="27" w:name="_Toc428390363"/>
      <w:smartTag w:uri="urn:schemas-microsoft-com:office:smarttags" w:element="chsdate">
        <w:smartTagPr>
          <w:attr w:name="Year" w:val="1899"/>
          <w:attr w:name="Month" w:val="12"/>
          <w:attr w:name="Day" w:val="30"/>
          <w:attr w:name="IsLunarDate" w:val="False"/>
          <w:attr w:name="IsROCDate" w:val="False"/>
        </w:smartTagPr>
        <w:r w:rsidRPr="008B593C">
          <w:rPr>
            <w:b/>
            <w:szCs w:val="32"/>
          </w:rPr>
          <w:t>2.1.4</w:t>
        </w:r>
      </w:smartTag>
      <w:r w:rsidRPr="008B593C">
        <w:rPr>
          <w:b/>
          <w:szCs w:val="32"/>
        </w:rPr>
        <w:t xml:space="preserve"> </w:t>
      </w:r>
      <w:r w:rsidRPr="008B593C">
        <w:rPr>
          <w:b/>
          <w:szCs w:val="32"/>
        </w:rPr>
        <w:t>提升治理</w:t>
      </w:r>
      <w:bookmarkEnd w:id="24"/>
      <w:bookmarkEnd w:id="25"/>
      <w:bookmarkEnd w:id="26"/>
      <w:bookmarkEnd w:id="27"/>
      <w:r w:rsidRPr="008B593C">
        <w:rPr>
          <w:b/>
          <w:szCs w:val="32"/>
        </w:rPr>
        <w:t>水平</w:t>
      </w:r>
    </w:p>
    <w:p w:rsidR="0044441B" w:rsidRPr="008B593C" w:rsidRDefault="0044441B" w:rsidP="0044441B">
      <w:pPr>
        <w:spacing w:line="540" w:lineRule="exact"/>
        <w:ind w:firstLineChars="200" w:firstLine="640"/>
        <w:jc w:val="left"/>
        <w:rPr>
          <w:szCs w:val="32"/>
        </w:rPr>
      </w:pPr>
      <w:bookmarkStart w:id="28" w:name="_Toc426544556"/>
      <w:bookmarkStart w:id="29" w:name="_Toc428383311"/>
      <w:r w:rsidRPr="008B593C">
        <w:rPr>
          <w:szCs w:val="32"/>
        </w:rPr>
        <w:t>（</w:t>
      </w:r>
      <w:r w:rsidRPr="008B593C">
        <w:rPr>
          <w:szCs w:val="32"/>
        </w:rPr>
        <w:t>1</w:t>
      </w:r>
      <w:r w:rsidRPr="008B593C">
        <w:rPr>
          <w:szCs w:val="32"/>
        </w:rPr>
        <w:t>）调配、涂装及干燥废气应根据废气中污染物特征、风量等参数选择适宜的处理技术。</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2</w:t>
      </w:r>
      <w:r w:rsidRPr="008B593C">
        <w:rPr>
          <w:szCs w:val="32"/>
        </w:rPr>
        <w:t>）喷涂废气应优先设置有效的漆雾处理装置，鼓励采用干式过滤高效除漆雾、湿式水帘</w:t>
      </w:r>
      <w:r w:rsidRPr="008B593C">
        <w:rPr>
          <w:szCs w:val="32"/>
        </w:rPr>
        <w:t>+</w:t>
      </w:r>
      <w:r w:rsidRPr="008B593C">
        <w:rPr>
          <w:szCs w:val="32"/>
        </w:rPr>
        <w:t>多级过滤除湿联合装置、静电漆雾捕集等先进除漆雾装置。</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3</w:t>
      </w:r>
      <w:r w:rsidRPr="008B593C">
        <w:rPr>
          <w:szCs w:val="32"/>
        </w:rPr>
        <w:t>）使用溶剂型涂料的生产线，烘干废气宜采用蓄热式热力燃烧装置或催化燃烧装置单独处理，在保证安全、有设备条件的基础上，可考虑采用回收式热力燃烧装置，产生热量作为烘干供热设备的热源。溶剂型涂料烘干废气处理设施</w:t>
      </w:r>
      <w:r w:rsidRPr="008B593C">
        <w:rPr>
          <w:szCs w:val="32"/>
        </w:rPr>
        <w:t>VOCs</w:t>
      </w:r>
      <w:r w:rsidRPr="008B593C">
        <w:rPr>
          <w:szCs w:val="32"/>
        </w:rPr>
        <w:t>总</w:t>
      </w:r>
      <w:r w:rsidRPr="008B593C">
        <w:rPr>
          <w:szCs w:val="32"/>
        </w:rPr>
        <w:lastRenderedPageBreak/>
        <w:t>净化效率不低于</w:t>
      </w:r>
      <w:r w:rsidRPr="008B593C">
        <w:rPr>
          <w:szCs w:val="32"/>
        </w:rPr>
        <w:t>90%</w:t>
      </w:r>
      <w:r w:rsidRPr="008B593C">
        <w:rPr>
          <w:szCs w:val="32"/>
        </w:rPr>
        <w:t>。</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4</w:t>
      </w:r>
      <w:r w:rsidRPr="008B593C">
        <w:rPr>
          <w:szCs w:val="32"/>
        </w:rPr>
        <w:t>）使用溶剂型涂料的生产线，涂装废气、晾（风）干废气宜采用吸附浓缩</w:t>
      </w:r>
      <w:r w:rsidRPr="008B593C">
        <w:rPr>
          <w:szCs w:val="32"/>
        </w:rPr>
        <w:t>+</w:t>
      </w:r>
      <w:r w:rsidRPr="008B593C">
        <w:rPr>
          <w:szCs w:val="32"/>
        </w:rPr>
        <w:t>焚烧方式处理，在污染物总量规模不大且浓度低、周边环境不敏感的情况下也可联合采用活性炭吸附、低温等离子法等废气处理集成技术，低温等离子法、光催化法等干式氧化技术宜与吸收技术配套使用。调配废气、</w:t>
      </w:r>
      <w:proofErr w:type="gramStart"/>
      <w:r w:rsidRPr="008B593C">
        <w:rPr>
          <w:szCs w:val="32"/>
        </w:rPr>
        <w:t>流平废气</w:t>
      </w:r>
      <w:proofErr w:type="gramEnd"/>
      <w:r w:rsidRPr="008B593C">
        <w:rPr>
          <w:szCs w:val="32"/>
        </w:rPr>
        <w:t>、涂装废气、晾（风）干废气混合后确保温度低于</w:t>
      </w:r>
      <w:r w:rsidRPr="008B593C">
        <w:rPr>
          <w:szCs w:val="32"/>
        </w:rPr>
        <w:t>45</w:t>
      </w:r>
      <w:r w:rsidRPr="008B593C">
        <w:rPr>
          <w:rFonts w:ascii="宋体" w:eastAsia="宋体" w:hAnsi="宋体" w:cs="宋体" w:hint="eastAsia"/>
          <w:szCs w:val="32"/>
        </w:rPr>
        <w:t>℃</w:t>
      </w:r>
      <w:r w:rsidRPr="008B593C">
        <w:rPr>
          <w:szCs w:val="32"/>
        </w:rPr>
        <w:t>，可一并处理。溶剂型涂料涂装废气、晾（风）干废气处理设施总净化效率不低于</w:t>
      </w:r>
      <w:r w:rsidRPr="008B593C">
        <w:rPr>
          <w:szCs w:val="32"/>
        </w:rPr>
        <w:t>75%</w:t>
      </w:r>
      <w:r w:rsidRPr="008B593C">
        <w:rPr>
          <w:szCs w:val="32"/>
        </w:rPr>
        <w:t>。</w:t>
      </w:r>
    </w:p>
    <w:p w:rsidR="0044441B" w:rsidRPr="008B593C" w:rsidRDefault="0044441B" w:rsidP="0044441B">
      <w:pPr>
        <w:autoSpaceDE w:val="0"/>
        <w:autoSpaceDN w:val="0"/>
        <w:adjustRightInd w:val="0"/>
        <w:spacing w:line="540" w:lineRule="exact"/>
        <w:ind w:firstLineChars="200" w:firstLine="640"/>
        <w:rPr>
          <w:szCs w:val="32"/>
        </w:rPr>
      </w:pPr>
      <w:r w:rsidRPr="008B593C">
        <w:rPr>
          <w:szCs w:val="32"/>
        </w:rPr>
        <w:t>（</w:t>
      </w:r>
      <w:r w:rsidRPr="008B593C">
        <w:rPr>
          <w:szCs w:val="32"/>
        </w:rPr>
        <w:t>5</w:t>
      </w:r>
      <w:r w:rsidRPr="008B593C">
        <w:rPr>
          <w:szCs w:val="32"/>
        </w:rPr>
        <w:t>）妥善、及时处置次生污染物。废气处理产生的废水应定期更换和处理；更换产生的废过滤棉、废吸附剂应按照相关管理要求规范处置，防范二次污染。</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6</w:t>
      </w:r>
      <w:r w:rsidRPr="008B593C">
        <w:rPr>
          <w:szCs w:val="32"/>
        </w:rPr>
        <w:t>）污染防治设施废气进口和废气排气筒应设置永久性采样口，安装符合</w:t>
      </w:r>
      <w:r w:rsidRPr="008B593C">
        <w:rPr>
          <w:szCs w:val="32"/>
        </w:rPr>
        <w:t xml:space="preserve">“HJ/T 1-92 </w:t>
      </w:r>
      <w:r w:rsidRPr="008B593C">
        <w:rPr>
          <w:szCs w:val="32"/>
        </w:rPr>
        <w:t>气体参数测量和采样的固定位装置</w:t>
      </w:r>
      <w:r w:rsidRPr="008B593C">
        <w:rPr>
          <w:szCs w:val="32"/>
        </w:rPr>
        <w:t>”</w:t>
      </w:r>
      <w:r w:rsidRPr="008B593C">
        <w:rPr>
          <w:szCs w:val="32"/>
        </w:rPr>
        <w:t>要求的气体参数测量和采样的固定位装置。</w:t>
      </w:r>
    </w:p>
    <w:p w:rsidR="0044441B" w:rsidRPr="008B593C" w:rsidRDefault="0044441B" w:rsidP="0044441B">
      <w:pPr>
        <w:spacing w:line="540" w:lineRule="exact"/>
        <w:outlineLvl w:val="2"/>
        <w:rPr>
          <w:b/>
          <w:szCs w:val="32"/>
        </w:rPr>
      </w:pPr>
      <w:bookmarkStart w:id="30" w:name="_Toc428390155"/>
      <w:bookmarkStart w:id="31" w:name="_Toc428390364"/>
      <w:smartTag w:uri="urn:schemas-microsoft-com:office:smarttags" w:element="chsdate">
        <w:smartTagPr>
          <w:attr w:name="Year" w:val="1899"/>
          <w:attr w:name="Month" w:val="12"/>
          <w:attr w:name="Day" w:val="30"/>
          <w:attr w:name="IsLunarDate" w:val="False"/>
          <w:attr w:name="IsROCDate" w:val="False"/>
        </w:smartTagPr>
        <w:r w:rsidRPr="008B593C">
          <w:rPr>
            <w:b/>
            <w:szCs w:val="32"/>
          </w:rPr>
          <w:t>2.1.5</w:t>
        </w:r>
      </w:smartTag>
      <w:r w:rsidRPr="008B593C">
        <w:rPr>
          <w:b/>
          <w:szCs w:val="32"/>
        </w:rPr>
        <w:t xml:space="preserve"> </w:t>
      </w:r>
      <w:r w:rsidRPr="008B593C">
        <w:rPr>
          <w:b/>
          <w:szCs w:val="32"/>
        </w:rPr>
        <w:t>强化环保监督管理</w:t>
      </w:r>
      <w:bookmarkEnd w:id="28"/>
      <w:bookmarkEnd w:id="29"/>
      <w:bookmarkEnd w:id="30"/>
      <w:bookmarkEnd w:id="31"/>
    </w:p>
    <w:p w:rsidR="0044441B" w:rsidRPr="008B593C" w:rsidRDefault="0044441B" w:rsidP="0044441B">
      <w:pPr>
        <w:spacing w:line="540" w:lineRule="exact"/>
        <w:ind w:firstLineChars="200" w:firstLine="640"/>
        <w:rPr>
          <w:szCs w:val="32"/>
        </w:rPr>
      </w:pPr>
      <w:bookmarkStart w:id="32" w:name="_Toc426544557"/>
      <w:bookmarkStart w:id="33" w:name="_Toc428383312"/>
      <w:r w:rsidRPr="008B593C">
        <w:rPr>
          <w:szCs w:val="32"/>
        </w:rPr>
        <w:t>（</w:t>
      </w:r>
      <w:r w:rsidRPr="008B593C">
        <w:rPr>
          <w:szCs w:val="32"/>
        </w:rPr>
        <w:t>1</w:t>
      </w:r>
      <w:r w:rsidRPr="008B593C">
        <w:rPr>
          <w:szCs w:val="32"/>
        </w:rPr>
        <w:t>）完善环境保护管理制度，包括环保设施运行管理制度、废气处理设施定期保养制度、废气监测制度、溶剂使用回收制度。</w:t>
      </w:r>
    </w:p>
    <w:p w:rsidR="0044441B" w:rsidRPr="008B593C" w:rsidRDefault="0044441B" w:rsidP="0044441B">
      <w:pPr>
        <w:snapToGrid w:val="0"/>
        <w:spacing w:line="540" w:lineRule="exact"/>
        <w:ind w:firstLineChars="200" w:firstLine="640"/>
        <w:rPr>
          <w:szCs w:val="32"/>
        </w:rPr>
      </w:pPr>
      <w:r w:rsidRPr="008B593C">
        <w:rPr>
          <w:szCs w:val="32"/>
        </w:rPr>
        <w:t>（</w:t>
      </w:r>
      <w:r w:rsidRPr="008B593C">
        <w:rPr>
          <w:szCs w:val="32"/>
        </w:rPr>
        <w:t>2</w:t>
      </w:r>
      <w:r w:rsidRPr="008B593C">
        <w:rPr>
          <w:szCs w:val="32"/>
        </w:rPr>
        <w:t>）落实监测监控制度，企业每年至少开展</w:t>
      </w:r>
      <w:r w:rsidRPr="008B593C">
        <w:rPr>
          <w:szCs w:val="32"/>
        </w:rPr>
        <w:t>1</w:t>
      </w:r>
      <w:r w:rsidRPr="008B593C">
        <w:rPr>
          <w:szCs w:val="32"/>
        </w:rPr>
        <w:t>次</w:t>
      </w:r>
      <w:r w:rsidRPr="008B593C">
        <w:rPr>
          <w:szCs w:val="32"/>
        </w:rPr>
        <w:t>VOCs</w:t>
      </w:r>
      <w:r w:rsidRPr="008B593C">
        <w:rPr>
          <w:szCs w:val="32"/>
        </w:rPr>
        <w:t>废气处理设施进、出口监测和厂界无组织监控浓度监测，其中重点企业处理设施监测不少于</w:t>
      </w:r>
      <w:r w:rsidRPr="008B593C">
        <w:rPr>
          <w:szCs w:val="32"/>
        </w:rPr>
        <w:t>2</w:t>
      </w:r>
      <w:r w:rsidRPr="008B593C">
        <w:rPr>
          <w:szCs w:val="32"/>
        </w:rPr>
        <w:t>次，厂界无组织监控浓度监测不少于</w:t>
      </w:r>
      <w:r w:rsidRPr="008B593C">
        <w:rPr>
          <w:szCs w:val="32"/>
        </w:rPr>
        <w:t>1</w:t>
      </w:r>
      <w:r w:rsidRPr="008B593C">
        <w:rPr>
          <w:szCs w:val="32"/>
        </w:rPr>
        <w:t>次。监测需委托有资质的第三方进行，监测指标须包含原辅料所含主要特征污染物和非甲烷总烃等指标，并根据废气处理设施进、出口监测参数核算</w:t>
      </w:r>
      <w:r w:rsidRPr="008B593C">
        <w:rPr>
          <w:szCs w:val="32"/>
        </w:rPr>
        <w:t>VOCs</w:t>
      </w:r>
      <w:r w:rsidRPr="008B593C">
        <w:rPr>
          <w:szCs w:val="32"/>
        </w:rPr>
        <w:t>处理效率。</w:t>
      </w:r>
    </w:p>
    <w:p w:rsidR="0044441B" w:rsidRPr="008B593C" w:rsidRDefault="0044441B" w:rsidP="0044441B">
      <w:pPr>
        <w:widowControl/>
        <w:snapToGrid w:val="0"/>
        <w:spacing w:line="540" w:lineRule="exact"/>
        <w:ind w:firstLineChars="200" w:firstLine="640"/>
        <w:rPr>
          <w:szCs w:val="32"/>
        </w:rPr>
      </w:pPr>
      <w:r w:rsidRPr="008B593C">
        <w:rPr>
          <w:szCs w:val="32"/>
        </w:rPr>
        <w:lastRenderedPageBreak/>
        <w:t>（</w:t>
      </w:r>
      <w:r w:rsidRPr="008B593C">
        <w:rPr>
          <w:szCs w:val="32"/>
        </w:rPr>
        <w:t>3</w:t>
      </w:r>
      <w:r w:rsidRPr="008B593C">
        <w:rPr>
          <w:szCs w:val="32"/>
        </w:rPr>
        <w:t>）健全</w:t>
      </w:r>
      <w:proofErr w:type="gramStart"/>
      <w:r w:rsidRPr="008B593C">
        <w:rPr>
          <w:szCs w:val="32"/>
        </w:rPr>
        <w:t>各类台帐</w:t>
      </w:r>
      <w:proofErr w:type="gramEnd"/>
      <w:r w:rsidRPr="008B593C">
        <w:rPr>
          <w:szCs w:val="32"/>
        </w:rPr>
        <w:t>并严格管理，包括废气监测台帐、废气处理设施</w:t>
      </w:r>
      <w:proofErr w:type="gramStart"/>
      <w:r w:rsidRPr="008B593C">
        <w:rPr>
          <w:szCs w:val="32"/>
        </w:rPr>
        <w:t>运行台</w:t>
      </w:r>
      <w:proofErr w:type="gramEnd"/>
      <w:r w:rsidRPr="008B593C">
        <w:rPr>
          <w:szCs w:val="32"/>
        </w:rPr>
        <w:t>帐、含有机溶剂原辅料的</w:t>
      </w:r>
      <w:proofErr w:type="gramStart"/>
      <w:r w:rsidRPr="008B593C">
        <w:rPr>
          <w:szCs w:val="32"/>
        </w:rPr>
        <w:t>消耗台</w:t>
      </w:r>
      <w:proofErr w:type="gramEnd"/>
      <w:r w:rsidRPr="008B593C">
        <w:rPr>
          <w:szCs w:val="32"/>
        </w:rPr>
        <w:t>帐（包括使用量、废弃量、去向以及</w:t>
      </w:r>
      <w:r w:rsidRPr="008B593C">
        <w:rPr>
          <w:szCs w:val="32"/>
        </w:rPr>
        <w:t>VOCs</w:t>
      </w:r>
      <w:r w:rsidRPr="008B593C">
        <w:rPr>
          <w:szCs w:val="32"/>
        </w:rPr>
        <w:t>含量）、废气处理耗材（吸附剂、催化剂等）的用量和更换及转移</w:t>
      </w:r>
      <w:proofErr w:type="gramStart"/>
      <w:r w:rsidRPr="008B593C">
        <w:rPr>
          <w:szCs w:val="32"/>
        </w:rPr>
        <w:t>处置台</w:t>
      </w:r>
      <w:proofErr w:type="gramEnd"/>
      <w:r w:rsidRPr="008B593C">
        <w:rPr>
          <w:szCs w:val="32"/>
        </w:rPr>
        <w:t>账。台账保存期限不得少于三年。</w:t>
      </w:r>
    </w:p>
    <w:p w:rsidR="0044441B" w:rsidRPr="008B593C" w:rsidRDefault="0044441B" w:rsidP="0044441B">
      <w:pPr>
        <w:snapToGrid w:val="0"/>
        <w:spacing w:line="540" w:lineRule="exact"/>
        <w:ind w:firstLineChars="200" w:firstLine="640"/>
        <w:rPr>
          <w:szCs w:val="32"/>
        </w:rPr>
      </w:pPr>
      <w:r w:rsidRPr="008B593C">
        <w:rPr>
          <w:szCs w:val="32"/>
        </w:rPr>
        <w:t>（</w:t>
      </w:r>
      <w:r w:rsidRPr="008B593C">
        <w:rPr>
          <w:szCs w:val="32"/>
        </w:rPr>
        <w:t>4</w:t>
      </w:r>
      <w:r w:rsidRPr="008B593C">
        <w:rPr>
          <w:szCs w:val="32"/>
        </w:rPr>
        <w:t>）建立非正常工况申报管理制度，包括出现项目停产、废气处理设施停运、突发环保事故等情况时，企业应及时向当地环保部门进行报告并备案。</w:t>
      </w:r>
    </w:p>
    <w:p w:rsidR="0044441B" w:rsidRPr="008B593C" w:rsidRDefault="0044441B" w:rsidP="0044441B">
      <w:pPr>
        <w:keepNext/>
        <w:keepLines/>
        <w:spacing w:line="540" w:lineRule="exact"/>
        <w:jc w:val="left"/>
        <w:outlineLvl w:val="1"/>
        <w:rPr>
          <w:b/>
          <w:szCs w:val="32"/>
        </w:rPr>
      </w:pPr>
      <w:bookmarkStart w:id="34" w:name="_Toc428390156"/>
      <w:bookmarkStart w:id="35" w:name="_Toc428390365"/>
      <w:r w:rsidRPr="008B593C">
        <w:rPr>
          <w:b/>
          <w:szCs w:val="32"/>
        </w:rPr>
        <w:t xml:space="preserve">2.2 </w:t>
      </w:r>
      <w:r w:rsidRPr="008B593C">
        <w:rPr>
          <w:b/>
          <w:szCs w:val="32"/>
        </w:rPr>
        <w:t>子行业要求</w:t>
      </w:r>
      <w:bookmarkEnd w:id="32"/>
      <w:bookmarkEnd w:id="33"/>
      <w:bookmarkEnd w:id="34"/>
      <w:bookmarkEnd w:id="35"/>
    </w:p>
    <w:p w:rsidR="0044441B" w:rsidRPr="008B593C" w:rsidRDefault="0044441B" w:rsidP="0044441B">
      <w:pPr>
        <w:spacing w:line="540" w:lineRule="exact"/>
        <w:outlineLvl w:val="2"/>
        <w:rPr>
          <w:b/>
          <w:szCs w:val="32"/>
        </w:rPr>
      </w:pPr>
      <w:bookmarkStart w:id="36" w:name="_Toc426544558"/>
      <w:bookmarkStart w:id="37" w:name="_Toc428383313"/>
      <w:bookmarkStart w:id="38" w:name="_Toc428390157"/>
      <w:bookmarkStart w:id="39" w:name="_Toc428390366"/>
      <w:smartTag w:uri="urn:schemas-microsoft-com:office:smarttags" w:element="chsdate">
        <w:smartTagPr>
          <w:attr w:name="IsROCDate" w:val="False"/>
          <w:attr w:name="IsLunarDate" w:val="False"/>
          <w:attr w:name="Day" w:val="30"/>
          <w:attr w:name="Month" w:val="12"/>
          <w:attr w:name="Year" w:val="1899"/>
        </w:smartTagPr>
        <w:r w:rsidRPr="008B593C">
          <w:rPr>
            <w:b/>
            <w:szCs w:val="32"/>
          </w:rPr>
          <w:t>2.2.1</w:t>
        </w:r>
      </w:smartTag>
      <w:r w:rsidRPr="008B593C">
        <w:rPr>
          <w:b/>
          <w:szCs w:val="32"/>
        </w:rPr>
        <w:t xml:space="preserve"> </w:t>
      </w:r>
      <w:r w:rsidRPr="008B593C">
        <w:rPr>
          <w:b/>
          <w:szCs w:val="32"/>
        </w:rPr>
        <w:t>彩钢</w:t>
      </w:r>
      <w:bookmarkEnd w:id="36"/>
      <w:bookmarkEnd w:id="37"/>
      <w:bookmarkEnd w:id="38"/>
      <w:bookmarkEnd w:id="39"/>
    </w:p>
    <w:p w:rsidR="0044441B" w:rsidRPr="008B593C" w:rsidRDefault="0044441B" w:rsidP="0044441B">
      <w:pPr>
        <w:spacing w:line="540" w:lineRule="exact"/>
        <w:ind w:firstLineChars="200" w:firstLine="640"/>
        <w:rPr>
          <w:szCs w:val="32"/>
        </w:rPr>
      </w:pPr>
      <w:bookmarkStart w:id="40" w:name="_Toc426544559"/>
      <w:bookmarkStart w:id="41" w:name="_Toc428383314"/>
      <w:r w:rsidRPr="008B593C">
        <w:rPr>
          <w:szCs w:val="32"/>
        </w:rPr>
        <w:t>（</w:t>
      </w:r>
      <w:r w:rsidRPr="008B593C">
        <w:rPr>
          <w:szCs w:val="32"/>
        </w:rPr>
        <w:t>1</w:t>
      </w:r>
      <w:r w:rsidRPr="008B593C">
        <w:rPr>
          <w:szCs w:val="32"/>
        </w:rPr>
        <w:t>）采用空气间接加热固化炉替代直燃加热固化炉。</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2</w:t>
      </w:r>
      <w:r w:rsidRPr="008B593C">
        <w:rPr>
          <w:szCs w:val="32"/>
        </w:rPr>
        <w:t>）彩钢生产线配置辊速控制、温度控制、通风控制等先进的自动化系统，提高生产效率、环保及安全性；</w:t>
      </w:r>
      <w:proofErr w:type="gramStart"/>
      <w:r w:rsidRPr="008B593C">
        <w:rPr>
          <w:szCs w:val="32"/>
        </w:rPr>
        <w:t>辊涂室宜设置</w:t>
      </w:r>
      <w:proofErr w:type="gramEnd"/>
      <w:r w:rsidRPr="008B593C">
        <w:rPr>
          <w:szCs w:val="32"/>
        </w:rPr>
        <w:t>室温自动控制系统，避免因室内温度偏高而增加有机物挥发。</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3</w:t>
      </w:r>
      <w:r w:rsidRPr="008B593C">
        <w:rPr>
          <w:szCs w:val="32"/>
        </w:rPr>
        <w:t>）固化炉烘干废气应采用焚烧法处理，推广供热、废气焚烧和热能回收一体化技术。</w:t>
      </w:r>
    </w:p>
    <w:p w:rsidR="0044441B" w:rsidRPr="008B593C" w:rsidRDefault="0044441B" w:rsidP="0044441B">
      <w:pPr>
        <w:spacing w:line="540" w:lineRule="exact"/>
        <w:ind w:firstLineChars="200" w:firstLine="640"/>
        <w:rPr>
          <w:szCs w:val="32"/>
          <w:lang/>
        </w:rPr>
      </w:pPr>
      <w:r w:rsidRPr="008B593C">
        <w:rPr>
          <w:szCs w:val="32"/>
        </w:rPr>
        <w:t>（</w:t>
      </w:r>
      <w:r w:rsidRPr="008B593C">
        <w:rPr>
          <w:szCs w:val="32"/>
        </w:rPr>
        <w:t>4</w:t>
      </w:r>
      <w:r w:rsidRPr="008B593C">
        <w:rPr>
          <w:szCs w:val="32"/>
        </w:rPr>
        <w:t>）企业</w:t>
      </w:r>
      <w:proofErr w:type="gramStart"/>
      <w:r w:rsidRPr="008B593C">
        <w:rPr>
          <w:szCs w:val="32"/>
        </w:rPr>
        <w:t>辊涂室数量</w:t>
      </w:r>
      <w:proofErr w:type="gramEnd"/>
      <w:r w:rsidRPr="008B593C">
        <w:rPr>
          <w:szCs w:val="32"/>
        </w:rPr>
        <w:t>不多，</w:t>
      </w:r>
      <w:proofErr w:type="gramStart"/>
      <w:r w:rsidRPr="008B593C">
        <w:rPr>
          <w:szCs w:val="32"/>
        </w:rPr>
        <w:t>辊涂废气</w:t>
      </w:r>
      <w:proofErr w:type="gramEnd"/>
      <w:r w:rsidRPr="008B593C">
        <w:rPr>
          <w:szCs w:val="32"/>
        </w:rPr>
        <w:t>排放量不大，在保证安全、供热焚烧设备条件许可的前提下，可与固化炉烘干废气混合后焚烧处理。</w:t>
      </w:r>
    </w:p>
    <w:p w:rsidR="0044441B" w:rsidRPr="008B593C" w:rsidRDefault="0044441B" w:rsidP="0044441B">
      <w:pPr>
        <w:spacing w:line="540" w:lineRule="exact"/>
        <w:outlineLvl w:val="2"/>
        <w:rPr>
          <w:b/>
          <w:szCs w:val="32"/>
        </w:rPr>
      </w:pPr>
      <w:bookmarkStart w:id="42" w:name="_Toc428390158"/>
      <w:bookmarkStart w:id="43" w:name="_Toc428390367"/>
      <w:smartTag w:uri="urn:schemas-microsoft-com:office:smarttags" w:element="chsdate">
        <w:smartTagPr>
          <w:attr w:name="IsROCDate" w:val="False"/>
          <w:attr w:name="IsLunarDate" w:val="False"/>
          <w:attr w:name="Day" w:val="30"/>
          <w:attr w:name="Month" w:val="12"/>
          <w:attr w:name="Year" w:val="1899"/>
        </w:smartTagPr>
        <w:r w:rsidRPr="008B593C">
          <w:rPr>
            <w:b/>
            <w:szCs w:val="32"/>
          </w:rPr>
          <w:t>2.2.2</w:t>
        </w:r>
      </w:smartTag>
      <w:r w:rsidRPr="008B593C">
        <w:rPr>
          <w:b/>
          <w:szCs w:val="32"/>
        </w:rPr>
        <w:t xml:space="preserve"> </w:t>
      </w:r>
      <w:r w:rsidRPr="008B593C">
        <w:rPr>
          <w:b/>
          <w:szCs w:val="32"/>
        </w:rPr>
        <w:t>汽车维修</w:t>
      </w:r>
      <w:bookmarkEnd w:id="40"/>
      <w:bookmarkEnd w:id="41"/>
      <w:bookmarkEnd w:id="42"/>
      <w:bookmarkEnd w:id="43"/>
    </w:p>
    <w:p w:rsidR="0044441B" w:rsidRPr="008B593C" w:rsidRDefault="0044441B" w:rsidP="0044441B">
      <w:pPr>
        <w:spacing w:line="540" w:lineRule="exact"/>
        <w:ind w:firstLineChars="200" w:firstLine="640"/>
        <w:jc w:val="left"/>
        <w:rPr>
          <w:szCs w:val="32"/>
        </w:rPr>
      </w:pPr>
      <w:bookmarkStart w:id="44" w:name="_Toc426544560"/>
      <w:bookmarkStart w:id="45" w:name="_Toc428383315"/>
      <w:r w:rsidRPr="008B593C">
        <w:rPr>
          <w:szCs w:val="32"/>
        </w:rPr>
        <w:t>（</w:t>
      </w:r>
      <w:r w:rsidRPr="008B593C">
        <w:rPr>
          <w:szCs w:val="32"/>
        </w:rPr>
        <w:t>1</w:t>
      </w:r>
      <w:r w:rsidRPr="008B593C">
        <w:rPr>
          <w:szCs w:val="32"/>
        </w:rPr>
        <w:t>）水性涂料或高固体份涂料等环境友好型涂料使用比例达到</w:t>
      </w:r>
      <w:r w:rsidRPr="008B593C">
        <w:rPr>
          <w:szCs w:val="32"/>
        </w:rPr>
        <w:t>50%</w:t>
      </w:r>
      <w:r w:rsidRPr="008B593C">
        <w:rPr>
          <w:szCs w:val="32"/>
        </w:rPr>
        <w:t>以上。</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2</w:t>
      </w:r>
      <w:r w:rsidRPr="008B593C">
        <w:rPr>
          <w:szCs w:val="32"/>
        </w:rPr>
        <w:t>）须配备密闭的喷涂房和烤漆房，调配废气、喷涂废气、烤漆废气收集处理，处于周边环境敏感区域的汽车维修企业危险废物应密闭包装无异味散发或对废气作收集处理。</w:t>
      </w:r>
    </w:p>
    <w:p w:rsidR="0044441B" w:rsidRPr="008B593C" w:rsidRDefault="0044441B" w:rsidP="0044441B">
      <w:pPr>
        <w:spacing w:line="540" w:lineRule="exact"/>
        <w:ind w:firstLineChars="200" w:firstLine="640"/>
        <w:rPr>
          <w:szCs w:val="32"/>
        </w:rPr>
      </w:pPr>
      <w:r w:rsidRPr="008B593C">
        <w:rPr>
          <w:szCs w:val="32"/>
        </w:rPr>
        <w:lastRenderedPageBreak/>
        <w:t>（</w:t>
      </w:r>
      <w:r w:rsidRPr="008B593C">
        <w:rPr>
          <w:szCs w:val="32"/>
        </w:rPr>
        <w:t>3</w:t>
      </w:r>
      <w:r w:rsidRPr="008B593C">
        <w:rPr>
          <w:szCs w:val="32"/>
        </w:rPr>
        <w:t>）喷涂废气宜采用经活性炭、沸石等高效吸附剂吸附处理后排放；烤漆房废气宜采用催化燃烧装置处理；喷烤两用房废气若采用吸附处理，应确保烤漆时进入吸附装置的废气温度低于</w:t>
      </w:r>
      <w:smartTag w:uri="urn:schemas-microsoft-com:office:smarttags" w:element="chmetcnv">
        <w:smartTagPr>
          <w:attr w:name="TCSC" w:val="0"/>
          <w:attr w:name="NumberType" w:val="1"/>
          <w:attr w:name="Negative" w:val="False"/>
          <w:attr w:name="HasSpace" w:val="False"/>
          <w:attr w:name="SourceValue" w:val="45"/>
          <w:attr w:name="UnitName" w:val="℃"/>
        </w:smartTagPr>
        <w:r w:rsidRPr="008B593C">
          <w:rPr>
            <w:szCs w:val="32"/>
          </w:rPr>
          <w:t>45</w:t>
        </w:r>
        <w:r w:rsidRPr="008B593C">
          <w:rPr>
            <w:rFonts w:ascii="宋体" w:eastAsia="宋体" w:hAnsi="宋体" w:cs="宋体" w:hint="eastAsia"/>
            <w:szCs w:val="32"/>
          </w:rPr>
          <w:t>℃</w:t>
        </w:r>
      </w:smartTag>
      <w:r w:rsidRPr="008B593C">
        <w:rPr>
          <w:szCs w:val="32"/>
        </w:rPr>
        <w:t>。</w:t>
      </w:r>
    </w:p>
    <w:p w:rsidR="0044441B" w:rsidRPr="008B593C" w:rsidRDefault="0044441B" w:rsidP="0044441B">
      <w:pPr>
        <w:autoSpaceDE w:val="0"/>
        <w:autoSpaceDN w:val="0"/>
        <w:adjustRightInd w:val="0"/>
        <w:spacing w:line="540" w:lineRule="exact"/>
        <w:ind w:firstLineChars="200" w:firstLine="640"/>
        <w:rPr>
          <w:szCs w:val="32"/>
        </w:rPr>
      </w:pPr>
      <w:r w:rsidRPr="008B593C">
        <w:rPr>
          <w:szCs w:val="32"/>
        </w:rPr>
        <w:t>（</w:t>
      </w:r>
      <w:r w:rsidRPr="008B593C">
        <w:rPr>
          <w:szCs w:val="32"/>
        </w:rPr>
        <w:t>4</w:t>
      </w:r>
      <w:r w:rsidRPr="008B593C">
        <w:rPr>
          <w:szCs w:val="32"/>
        </w:rPr>
        <w:t>）采用非原位再生吸附处理工艺，应按审定的设计文件要求确定吸附剂的使用量及更换周期，且每万立方米</w:t>
      </w:r>
      <w:r w:rsidRPr="008B593C">
        <w:rPr>
          <w:szCs w:val="32"/>
        </w:rPr>
        <w:t>/</w:t>
      </w:r>
      <w:r w:rsidRPr="008B593C">
        <w:rPr>
          <w:szCs w:val="32"/>
        </w:rPr>
        <w:t>小时设计风量的吸附剂使用量不应小于</w:t>
      </w:r>
      <w:r w:rsidRPr="008B593C">
        <w:rPr>
          <w:szCs w:val="32"/>
        </w:rPr>
        <w:t>1</w:t>
      </w:r>
      <w:r w:rsidRPr="008B593C">
        <w:rPr>
          <w:szCs w:val="32"/>
        </w:rPr>
        <w:t>立方米，更换周期不应长于</w:t>
      </w:r>
      <w:r w:rsidRPr="008B593C">
        <w:rPr>
          <w:szCs w:val="32"/>
        </w:rPr>
        <w:t>1</w:t>
      </w:r>
      <w:r w:rsidRPr="008B593C">
        <w:rPr>
          <w:szCs w:val="32"/>
        </w:rPr>
        <w:t>个月。</w:t>
      </w:r>
      <w:r w:rsidRPr="008B593C">
        <w:rPr>
          <w:szCs w:val="32"/>
        </w:rPr>
        <w:t xml:space="preserve"> </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5</w:t>
      </w:r>
      <w:r w:rsidRPr="008B593C">
        <w:rPr>
          <w:szCs w:val="32"/>
        </w:rPr>
        <w:t>）使用后的废活性炭</w:t>
      </w:r>
      <w:r w:rsidRPr="008B593C">
        <w:rPr>
          <w:szCs w:val="32"/>
        </w:rPr>
        <w:t>/</w:t>
      </w:r>
      <w:r w:rsidRPr="008B593C">
        <w:rPr>
          <w:szCs w:val="32"/>
        </w:rPr>
        <w:t>沸石等吸附剂应按照相关管理要求规范处置，购买吸附剂和废吸附剂处理的相关合同、票据至少保存三年。</w:t>
      </w:r>
    </w:p>
    <w:p w:rsidR="0044441B" w:rsidRPr="008B593C" w:rsidRDefault="0044441B" w:rsidP="0044441B">
      <w:pPr>
        <w:spacing w:line="540" w:lineRule="exact"/>
        <w:outlineLvl w:val="2"/>
        <w:rPr>
          <w:b/>
          <w:szCs w:val="32"/>
        </w:rPr>
      </w:pPr>
      <w:bookmarkStart w:id="46" w:name="_Toc428390159"/>
      <w:bookmarkStart w:id="47" w:name="_Toc428390368"/>
      <w:smartTag w:uri="urn:schemas-microsoft-com:office:smarttags" w:element="chsdate">
        <w:smartTagPr>
          <w:attr w:name="IsROCDate" w:val="False"/>
          <w:attr w:name="IsLunarDate" w:val="False"/>
          <w:attr w:name="Day" w:val="30"/>
          <w:attr w:name="Month" w:val="12"/>
          <w:attr w:name="Year" w:val="1899"/>
        </w:smartTagPr>
        <w:r w:rsidRPr="008B593C">
          <w:rPr>
            <w:b/>
            <w:szCs w:val="32"/>
          </w:rPr>
          <w:t>2.2.3</w:t>
        </w:r>
      </w:smartTag>
      <w:r w:rsidRPr="008B593C">
        <w:rPr>
          <w:b/>
          <w:szCs w:val="32"/>
        </w:rPr>
        <w:t xml:space="preserve"> </w:t>
      </w:r>
      <w:r w:rsidRPr="008B593C">
        <w:rPr>
          <w:b/>
          <w:szCs w:val="32"/>
        </w:rPr>
        <w:t>汽车制造</w:t>
      </w:r>
      <w:bookmarkEnd w:id="44"/>
      <w:bookmarkEnd w:id="45"/>
      <w:bookmarkEnd w:id="46"/>
      <w:bookmarkEnd w:id="47"/>
    </w:p>
    <w:p w:rsidR="0044441B" w:rsidRPr="008B593C" w:rsidRDefault="0044441B" w:rsidP="0044441B">
      <w:pPr>
        <w:spacing w:line="540" w:lineRule="exact"/>
        <w:ind w:firstLineChars="200" w:firstLine="640"/>
        <w:rPr>
          <w:szCs w:val="32"/>
        </w:rPr>
      </w:pPr>
      <w:bookmarkStart w:id="48" w:name="_Toc426544561"/>
      <w:bookmarkStart w:id="49" w:name="_Toc428383316"/>
      <w:r w:rsidRPr="008B593C">
        <w:rPr>
          <w:szCs w:val="32"/>
        </w:rPr>
        <w:t>（</w:t>
      </w:r>
      <w:r w:rsidRPr="008B593C">
        <w:rPr>
          <w:szCs w:val="32"/>
        </w:rPr>
        <w:t>1</w:t>
      </w:r>
      <w:r w:rsidRPr="008B593C">
        <w:rPr>
          <w:szCs w:val="32"/>
        </w:rPr>
        <w:t>）推广采用水性涂料、高固体份涂料、粉末涂料等环境友好型涂料。要求汽车制造企业环境友好型涂料使用比例达到</w:t>
      </w:r>
      <w:r w:rsidRPr="008B593C">
        <w:rPr>
          <w:szCs w:val="32"/>
        </w:rPr>
        <w:t>50%</w:t>
      </w:r>
      <w:r w:rsidRPr="008B593C">
        <w:rPr>
          <w:szCs w:val="32"/>
        </w:rPr>
        <w:t>以上，小型乘用车单位涂</w:t>
      </w:r>
      <w:proofErr w:type="gramStart"/>
      <w:r w:rsidRPr="008B593C">
        <w:rPr>
          <w:szCs w:val="32"/>
        </w:rPr>
        <w:t>装面积</w:t>
      </w:r>
      <w:proofErr w:type="gramEnd"/>
      <w:r w:rsidRPr="008B593C">
        <w:rPr>
          <w:szCs w:val="32"/>
        </w:rPr>
        <w:t>的</w:t>
      </w:r>
      <w:r w:rsidRPr="008B593C">
        <w:rPr>
          <w:szCs w:val="32"/>
        </w:rPr>
        <w:t>VOCs</w:t>
      </w:r>
      <w:r w:rsidRPr="008B593C">
        <w:rPr>
          <w:szCs w:val="32"/>
        </w:rPr>
        <w:t>排放量控制在</w:t>
      </w:r>
      <w:smartTag w:uri="urn:schemas-microsoft-com:office:smarttags" w:element="chmetcnv">
        <w:smartTagPr>
          <w:attr w:name="TCSC" w:val="0"/>
          <w:attr w:name="NumberType" w:val="1"/>
          <w:attr w:name="Negative" w:val="False"/>
          <w:attr w:name="HasSpace" w:val="False"/>
          <w:attr w:name="SourceValue" w:val="35"/>
          <w:attr w:name="UnitName" w:val="克"/>
        </w:smartTagPr>
        <w:r w:rsidRPr="008B593C">
          <w:rPr>
            <w:szCs w:val="32"/>
          </w:rPr>
          <w:t>35</w:t>
        </w:r>
        <w:r w:rsidRPr="008B593C">
          <w:rPr>
            <w:szCs w:val="32"/>
          </w:rPr>
          <w:t>克</w:t>
        </w:r>
      </w:smartTag>
      <w:r w:rsidRPr="008B593C">
        <w:rPr>
          <w:szCs w:val="32"/>
        </w:rPr>
        <w:t>/</w:t>
      </w:r>
      <w:r w:rsidRPr="008B593C">
        <w:rPr>
          <w:szCs w:val="32"/>
        </w:rPr>
        <w:t>平方米以下，所有汽车涂料中</w:t>
      </w:r>
      <w:r w:rsidRPr="008B593C">
        <w:rPr>
          <w:szCs w:val="32"/>
        </w:rPr>
        <w:t>VOCs</w:t>
      </w:r>
      <w:r w:rsidRPr="008B593C">
        <w:rPr>
          <w:szCs w:val="32"/>
        </w:rPr>
        <w:t>含量满足《汽车涂料中有害物质限量》（</w:t>
      </w:r>
      <w:r w:rsidRPr="008B593C">
        <w:rPr>
          <w:szCs w:val="32"/>
        </w:rPr>
        <w:t>GB24409-2009</w:t>
      </w:r>
      <w:r w:rsidRPr="008B593C">
        <w:rPr>
          <w:szCs w:val="32"/>
        </w:rPr>
        <w:t>）要求。</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2</w:t>
      </w:r>
      <w:r w:rsidRPr="008B593C">
        <w:rPr>
          <w:szCs w:val="32"/>
        </w:rPr>
        <w:t>）客车、货</w:t>
      </w:r>
      <w:r w:rsidRPr="008B593C">
        <w:rPr>
          <w:szCs w:val="32"/>
        </w:rPr>
        <w:t>(</w:t>
      </w:r>
      <w:r w:rsidRPr="008B593C">
        <w:rPr>
          <w:szCs w:val="32"/>
        </w:rPr>
        <w:t>卡</w:t>
      </w:r>
      <w:r w:rsidRPr="008B593C">
        <w:rPr>
          <w:szCs w:val="32"/>
        </w:rPr>
        <w:t>)</w:t>
      </w:r>
      <w:r w:rsidRPr="008B593C">
        <w:rPr>
          <w:szCs w:val="32"/>
        </w:rPr>
        <w:t>车制造禁止使用溶剂型底涂工艺（有特殊工艺要求确实需使用溶剂型涂料的除外）；小型乘用车制造全面禁止使用溶剂型底涂工艺；</w:t>
      </w:r>
      <w:proofErr w:type="gramStart"/>
      <w:r w:rsidRPr="008B593C">
        <w:rPr>
          <w:szCs w:val="32"/>
        </w:rPr>
        <w:t>中涂工艺</w:t>
      </w:r>
      <w:proofErr w:type="gramEnd"/>
      <w:r w:rsidRPr="008B593C">
        <w:rPr>
          <w:szCs w:val="32"/>
        </w:rPr>
        <w:t>逐步实现环境友好型涂料替代。</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3</w:t>
      </w:r>
      <w:r w:rsidRPr="008B593C">
        <w:rPr>
          <w:szCs w:val="32"/>
        </w:rPr>
        <w:t>）鼓励采用先进的汽车涂装工艺。推广</w:t>
      </w:r>
      <w:r w:rsidRPr="008B593C">
        <w:rPr>
          <w:szCs w:val="32"/>
        </w:rPr>
        <w:t>“</w:t>
      </w:r>
      <w:smartTag w:uri="urn:schemas-microsoft-com:office:smarttags" w:element="chmetcnv">
        <w:smartTagPr>
          <w:attr w:name="TCSC" w:val="0"/>
          <w:attr w:name="NumberType" w:val="1"/>
          <w:attr w:name="Negative" w:val="False"/>
          <w:attr w:name="HasSpace" w:val="False"/>
          <w:attr w:name="SourceValue" w:val="3"/>
          <w:attr w:name="UnitName" w:val="C"/>
        </w:smartTagPr>
        <w:r w:rsidRPr="008B593C">
          <w:rPr>
            <w:szCs w:val="32"/>
          </w:rPr>
          <w:t>3C</w:t>
        </w:r>
      </w:smartTag>
      <w:r w:rsidRPr="008B593C">
        <w:rPr>
          <w:szCs w:val="32"/>
        </w:rPr>
        <w:t>1B”</w:t>
      </w:r>
      <w:r w:rsidRPr="008B593C">
        <w:rPr>
          <w:szCs w:val="32"/>
        </w:rPr>
        <w:t>涂装工艺、双底色</w:t>
      </w:r>
      <w:proofErr w:type="gramStart"/>
      <w:r w:rsidRPr="008B593C">
        <w:rPr>
          <w:szCs w:val="32"/>
        </w:rPr>
        <w:t>无中涂工艺</w:t>
      </w:r>
      <w:proofErr w:type="gramEnd"/>
      <w:r w:rsidRPr="008B593C">
        <w:rPr>
          <w:szCs w:val="32"/>
        </w:rPr>
        <w:t>、多功能色漆涂装工艺等技术，有效降低</w:t>
      </w:r>
      <w:r w:rsidRPr="008B593C">
        <w:rPr>
          <w:szCs w:val="32"/>
        </w:rPr>
        <w:t>VOCs</w:t>
      </w:r>
      <w:r w:rsidRPr="008B593C">
        <w:rPr>
          <w:szCs w:val="32"/>
        </w:rPr>
        <w:t>排放。</w:t>
      </w:r>
    </w:p>
    <w:p w:rsidR="0044441B" w:rsidRPr="008B593C" w:rsidRDefault="0044441B" w:rsidP="0044441B">
      <w:pPr>
        <w:spacing w:line="540" w:lineRule="exact"/>
        <w:outlineLvl w:val="2"/>
        <w:rPr>
          <w:b/>
          <w:szCs w:val="32"/>
        </w:rPr>
      </w:pPr>
      <w:bookmarkStart w:id="50" w:name="_Toc428390160"/>
      <w:bookmarkStart w:id="51" w:name="_Toc428390369"/>
      <w:smartTag w:uri="urn:schemas-microsoft-com:office:smarttags" w:element="chsdate">
        <w:smartTagPr>
          <w:attr w:name="IsROCDate" w:val="False"/>
          <w:attr w:name="IsLunarDate" w:val="False"/>
          <w:attr w:name="Day" w:val="30"/>
          <w:attr w:name="Month" w:val="12"/>
          <w:attr w:name="Year" w:val="1899"/>
        </w:smartTagPr>
        <w:r w:rsidRPr="008B593C">
          <w:rPr>
            <w:b/>
            <w:szCs w:val="32"/>
          </w:rPr>
          <w:t>2.2.4</w:t>
        </w:r>
      </w:smartTag>
      <w:r w:rsidRPr="008B593C">
        <w:rPr>
          <w:b/>
          <w:szCs w:val="32"/>
        </w:rPr>
        <w:t xml:space="preserve"> </w:t>
      </w:r>
      <w:r w:rsidRPr="008B593C">
        <w:rPr>
          <w:b/>
          <w:szCs w:val="32"/>
        </w:rPr>
        <w:t>电器及元件</w:t>
      </w:r>
      <w:bookmarkEnd w:id="48"/>
      <w:bookmarkEnd w:id="49"/>
      <w:bookmarkEnd w:id="50"/>
      <w:bookmarkEnd w:id="51"/>
    </w:p>
    <w:p w:rsidR="0044441B" w:rsidRPr="008B593C" w:rsidRDefault="0044441B" w:rsidP="0044441B">
      <w:pPr>
        <w:spacing w:line="540" w:lineRule="exact"/>
        <w:ind w:firstLineChars="200" w:firstLine="640"/>
        <w:jc w:val="left"/>
        <w:rPr>
          <w:szCs w:val="32"/>
        </w:rPr>
      </w:pPr>
      <w:bookmarkStart w:id="52" w:name="_Toc405313788"/>
      <w:bookmarkStart w:id="53" w:name="_Toc15165"/>
      <w:bookmarkStart w:id="54" w:name="_Toc13580"/>
      <w:bookmarkStart w:id="55" w:name="_Toc426544562"/>
      <w:bookmarkStart w:id="56" w:name="_Toc428383317"/>
      <w:r w:rsidRPr="008B593C">
        <w:rPr>
          <w:szCs w:val="32"/>
        </w:rPr>
        <w:lastRenderedPageBreak/>
        <w:t>（</w:t>
      </w:r>
      <w:r w:rsidRPr="008B593C">
        <w:rPr>
          <w:szCs w:val="32"/>
        </w:rPr>
        <w:t>1</w:t>
      </w:r>
      <w:r w:rsidRPr="008B593C">
        <w:rPr>
          <w:szCs w:val="32"/>
        </w:rPr>
        <w:t>）电机及调压电源在选择绝缘漆时，鼓励使用环境友好型涂料。墙壁开关元件生产行业紫外</w:t>
      </w:r>
      <w:r w:rsidRPr="008B593C">
        <w:rPr>
          <w:szCs w:val="32"/>
        </w:rPr>
        <w:t>(UV)</w:t>
      </w:r>
      <w:r w:rsidRPr="008B593C">
        <w:rPr>
          <w:szCs w:val="32"/>
        </w:rPr>
        <w:t>光固化涂料使用比例达到</w:t>
      </w:r>
      <w:r w:rsidRPr="008B593C">
        <w:rPr>
          <w:szCs w:val="32"/>
        </w:rPr>
        <w:t>50%</w:t>
      </w:r>
      <w:r w:rsidRPr="008B593C">
        <w:rPr>
          <w:szCs w:val="32"/>
        </w:rPr>
        <w:t>以上。</w:t>
      </w:r>
    </w:p>
    <w:p w:rsidR="0044441B" w:rsidRPr="008B593C" w:rsidRDefault="0044441B" w:rsidP="0044441B">
      <w:pPr>
        <w:spacing w:line="540" w:lineRule="exact"/>
        <w:ind w:firstLineChars="200" w:firstLine="640"/>
        <w:rPr>
          <w:szCs w:val="32"/>
        </w:rPr>
      </w:pPr>
      <w:bookmarkStart w:id="57" w:name="_Toc22391"/>
      <w:bookmarkStart w:id="58" w:name="_Toc4355"/>
      <w:bookmarkStart w:id="59" w:name="_Toc2355"/>
      <w:r w:rsidRPr="008B593C">
        <w:rPr>
          <w:szCs w:val="32"/>
        </w:rPr>
        <w:t>（</w:t>
      </w:r>
      <w:r w:rsidRPr="008B593C">
        <w:rPr>
          <w:szCs w:val="32"/>
        </w:rPr>
        <w:t>2</w:t>
      </w:r>
      <w:r w:rsidRPr="008B593C">
        <w:rPr>
          <w:szCs w:val="32"/>
        </w:rPr>
        <w:t>）</w:t>
      </w:r>
      <w:bookmarkEnd w:id="57"/>
      <w:bookmarkEnd w:id="58"/>
      <w:bookmarkEnd w:id="59"/>
      <w:r w:rsidRPr="008B593C">
        <w:rPr>
          <w:szCs w:val="32"/>
        </w:rPr>
        <w:t>鼓励采用</w:t>
      </w:r>
      <w:r w:rsidRPr="008B593C">
        <w:rPr>
          <w:szCs w:val="32"/>
        </w:rPr>
        <w:t>“</w:t>
      </w:r>
      <w:r w:rsidRPr="008B593C">
        <w:rPr>
          <w:szCs w:val="32"/>
        </w:rPr>
        <w:t>热气流</w:t>
      </w:r>
      <w:r w:rsidRPr="008B593C">
        <w:rPr>
          <w:szCs w:val="32"/>
        </w:rPr>
        <w:t>—</w:t>
      </w:r>
      <w:r w:rsidRPr="008B593C">
        <w:rPr>
          <w:szCs w:val="32"/>
        </w:rPr>
        <w:t>真空</w:t>
      </w:r>
      <w:r w:rsidRPr="008B593C">
        <w:rPr>
          <w:szCs w:val="32"/>
        </w:rPr>
        <w:t>—</w:t>
      </w:r>
      <w:r w:rsidRPr="008B593C">
        <w:rPr>
          <w:szCs w:val="32"/>
        </w:rPr>
        <w:t>热气流</w:t>
      </w:r>
      <w:r w:rsidRPr="008B593C">
        <w:rPr>
          <w:szCs w:val="32"/>
        </w:rPr>
        <w:t>”</w:t>
      </w:r>
      <w:r w:rsidRPr="008B593C">
        <w:rPr>
          <w:szCs w:val="32"/>
        </w:rPr>
        <w:t>真空浸漆烘干工艺，密闭容器中的溶剂、绝缘漆通过管道输送，浸漆、烘干在单一密闭缸内完成，有效减少</w:t>
      </w:r>
      <w:r w:rsidRPr="008B593C">
        <w:rPr>
          <w:szCs w:val="32"/>
        </w:rPr>
        <w:t>VOCs</w:t>
      </w:r>
      <w:r w:rsidRPr="008B593C">
        <w:rPr>
          <w:szCs w:val="32"/>
        </w:rPr>
        <w:t>的排放。</w:t>
      </w:r>
      <w:bookmarkEnd w:id="52"/>
      <w:bookmarkEnd w:id="53"/>
      <w:bookmarkEnd w:id="54"/>
    </w:p>
    <w:p w:rsidR="0044441B" w:rsidRPr="008B593C" w:rsidRDefault="0044441B" w:rsidP="0044441B">
      <w:pPr>
        <w:spacing w:line="540" w:lineRule="exact"/>
        <w:outlineLvl w:val="2"/>
        <w:rPr>
          <w:b/>
          <w:szCs w:val="32"/>
        </w:rPr>
      </w:pPr>
      <w:bookmarkStart w:id="60" w:name="_Toc428390161"/>
      <w:bookmarkStart w:id="61" w:name="_Toc428390370"/>
      <w:smartTag w:uri="urn:schemas-microsoft-com:office:smarttags" w:element="chsdate">
        <w:smartTagPr>
          <w:attr w:name="Year" w:val="1899"/>
          <w:attr w:name="Month" w:val="12"/>
          <w:attr w:name="Day" w:val="30"/>
          <w:attr w:name="IsLunarDate" w:val="False"/>
          <w:attr w:name="IsROCDate" w:val="False"/>
        </w:smartTagPr>
        <w:r w:rsidRPr="008B593C">
          <w:rPr>
            <w:b/>
            <w:szCs w:val="32"/>
          </w:rPr>
          <w:t>2.2.5</w:t>
        </w:r>
      </w:smartTag>
      <w:r w:rsidRPr="008B593C">
        <w:rPr>
          <w:b/>
          <w:szCs w:val="32"/>
        </w:rPr>
        <w:t xml:space="preserve"> </w:t>
      </w:r>
      <w:r w:rsidRPr="008B593C">
        <w:rPr>
          <w:b/>
          <w:szCs w:val="32"/>
        </w:rPr>
        <w:t>家具</w:t>
      </w:r>
      <w:bookmarkEnd w:id="55"/>
      <w:bookmarkEnd w:id="56"/>
      <w:bookmarkEnd w:id="60"/>
      <w:bookmarkEnd w:id="61"/>
    </w:p>
    <w:p w:rsidR="0044441B" w:rsidRPr="008B593C" w:rsidRDefault="0044441B" w:rsidP="0044441B">
      <w:pPr>
        <w:spacing w:line="540" w:lineRule="exact"/>
        <w:ind w:firstLineChars="200" w:firstLine="640"/>
        <w:jc w:val="left"/>
        <w:rPr>
          <w:szCs w:val="32"/>
        </w:rPr>
      </w:pPr>
      <w:bookmarkStart w:id="62" w:name="_Toc426544563"/>
      <w:bookmarkStart w:id="63" w:name="_Toc428383318"/>
      <w:r w:rsidRPr="008B593C">
        <w:rPr>
          <w:szCs w:val="32"/>
        </w:rPr>
        <w:t>（</w:t>
      </w:r>
      <w:r w:rsidRPr="008B593C">
        <w:rPr>
          <w:szCs w:val="32"/>
        </w:rPr>
        <w:t>1</w:t>
      </w:r>
      <w:r w:rsidRPr="008B593C">
        <w:rPr>
          <w:szCs w:val="32"/>
        </w:rPr>
        <w:t>）家具生产企业使用环境友好型涂料比例不低于</w:t>
      </w:r>
      <w:r w:rsidRPr="008B593C">
        <w:rPr>
          <w:szCs w:val="32"/>
        </w:rPr>
        <w:t>50%</w:t>
      </w:r>
      <w:r w:rsidRPr="008B593C">
        <w:rPr>
          <w:szCs w:val="32"/>
        </w:rPr>
        <w:t>。水性涂料的清漆中</w:t>
      </w:r>
      <w:r w:rsidRPr="008B593C">
        <w:rPr>
          <w:szCs w:val="32"/>
        </w:rPr>
        <w:t>VOCs</w:t>
      </w:r>
      <w:r w:rsidRPr="008B593C">
        <w:rPr>
          <w:szCs w:val="32"/>
        </w:rPr>
        <w:t>含量</w:t>
      </w:r>
      <w:r w:rsidRPr="008B593C">
        <w:rPr>
          <w:szCs w:val="32"/>
        </w:rPr>
        <w:t>≤</w:t>
      </w:r>
      <w:smartTag w:uri="urn:schemas-microsoft-com:office:smarttags" w:element="chmetcnv">
        <w:smartTagPr>
          <w:attr w:name="UnitName" w:val="g"/>
          <w:attr w:name="SourceValue" w:val="80"/>
          <w:attr w:name="HasSpace" w:val="False"/>
          <w:attr w:name="Negative" w:val="False"/>
          <w:attr w:name="NumberType" w:val="1"/>
          <w:attr w:name="TCSC" w:val="0"/>
        </w:smartTagPr>
        <w:r w:rsidRPr="008B593C">
          <w:rPr>
            <w:szCs w:val="32"/>
          </w:rPr>
          <w:t>80g</w:t>
        </w:r>
      </w:smartTag>
      <w:r w:rsidRPr="008B593C">
        <w:rPr>
          <w:szCs w:val="32"/>
        </w:rPr>
        <w:t>/L</w:t>
      </w:r>
      <w:r w:rsidRPr="008B593C">
        <w:rPr>
          <w:szCs w:val="32"/>
        </w:rPr>
        <w:t>，色漆中</w:t>
      </w:r>
      <w:r w:rsidRPr="008B593C">
        <w:rPr>
          <w:szCs w:val="32"/>
        </w:rPr>
        <w:t>VOCs</w:t>
      </w:r>
      <w:r w:rsidRPr="008B593C">
        <w:rPr>
          <w:szCs w:val="32"/>
        </w:rPr>
        <w:t>含量</w:t>
      </w:r>
      <w:r w:rsidRPr="008B593C">
        <w:rPr>
          <w:szCs w:val="32"/>
        </w:rPr>
        <w:t>≤70g/L</w:t>
      </w:r>
      <w:r w:rsidRPr="008B593C">
        <w:rPr>
          <w:szCs w:val="32"/>
        </w:rPr>
        <w:t>，腻子中</w:t>
      </w:r>
      <w:r w:rsidRPr="008B593C">
        <w:rPr>
          <w:szCs w:val="32"/>
        </w:rPr>
        <w:t>VOCs</w:t>
      </w:r>
      <w:r w:rsidRPr="008B593C">
        <w:rPr>
          <w:szCs w:val="32"/>
        </w:rPr>
        <w:t>含量＜</w:t>
      </w:r>
      <w:smartTag w:uri="urn:schemas-microsoft-com:office:smarttags" w:element="chmetcnv">
        <w:smartTagPr>
          <w:attr w:name="UnitName" w:val="g"/>
          <w:attr w:name="SourceValue" w:val="10"/>
          <w:attr w:name="HasSpace" w:val="False"/>
          <w:attr w:name="Negative" w:val="False"/>
          <w:attr w:name="NumberType" w:val="1"/>
          <w:attr w:name="TCSC" w:val="0"/>
        </w:smartTagPr>
        <w:r w:rsidRPr="008B593C">
          <w:rPr>
            <w:szCs w:val="32"/>
          </w:rPr>
          <w:t>10g</w:t>
        </w:r>
      </w:smartTag>
      <w:r w:rsidRPr="008B593C">
        <w:rPr>
          <w:szCs w:val="32"/>
        </w:rPr>
        <w:t>/kg</w:t>
      </w:r>
      <w:r w:rsidRPr="008B593C">
        <w:rPr>
          <w:szCs w:val="32"/>
        </w:rPr>
        <w:t>。</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2</w:t>
      </w:r>
      <w:r w:rsidRPr="008B593C">
        <w:rPr>
          <w:szCs w:val="32"/>
        </w:rPr>
        <w:t>）木质家具生产企业所使用的溶剂型涂料应符合《室内装饰装修材料</w:t>
      </w:r>
      <w:r w:rsidRPr="008B593C">
        <w:rPr>
          <w:szCs w:val="32"/>
        </w:rPr>
        <w:t xml:space="preserve"> </w:t>
      </w:r>
      <w:r w:rsidRPr="008B593C">
        <w:rPr>
          <w:szCs w:val="32"/>
        </w:rPr>
        <w:t>溶剂型木器涂料中有害物质限量》（</w:t>
      </w:r>
      <w:r w:rsidRPr="008B593C">
        <w:rPr>
          <w:szCs w:val="32"/>
        </w:rPr>
        <w:t>GB 18581-2009</w:t>
      </w:r>
      <w:r w:rsidRPr="008B593C">
        <w:rPr>
          <w:szCs w:val="32"/>
        </w:rPr>
        <w:t>）的规定。</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3</w:t>
      </w:r>
      <w:r w:rsidRPr="008B593C">
        <w:rPr>
          <w:szCs w:val="32"/>
        </w:rPr>
        <w:t>）鼓励企业采用利于废气收集的生产设备，如热压设备与废气收集罩一体化系统，提高废气收集效率。</w:t>
      </w:r>
    </w:p>
    <w:p w:rsidR="0044441B" w:rsidRPr="008B593C" w:rsidRDefault="0044441B" w:rsidP="0044441B">
      <w:pPr>
        <w:spacing w:line="540" w:lineRule="exact"/>
        <w:ind w:firstLineChars="200" w:firstLine="640"/>
        <w:jc w:val="left"/>
        <w:rPr>
          <w:szCs w:val="32"/>
        </w:rPr>
      </w:pPr>
      <w:r w:rsidRPr="008B593C">
        <w:rPr>
          <w:szCs w:val="32"/>
        </w:rPr>
        <w:t>（</w:t>
      </w:r>
      <w:r w:rsidRPr="008B593C">
        <w:rPr>
          <w:szCs w:val="32"/>
        </w:rPr>
        <w:t>4</w:t>
      </w:r>
      <w:r w:rsidRPr="008B593C">
        <w:rPr>
          <w:szCs w:val="32"/>
        </w:rPr>
        <w:t>）严禁产品涂装后在露天或敞开车间内晾干，无法进入烘房的产品可设置密闭车间强制通风干燥。</w:t>
      </w:r>
    </w:p>
    <w:p w:rsidR="0044441B" w:rsidRPr="008B593C" w:rsidRDefault="0044441B" w:rsidP="0044441B">
      <w:pPr>
        <w:spacing w:line="540" w:lineRule="exact"/>
        <w:ind w:firstLineChars="200" w:firstLine="640"/>
        <w:rPr>
          <w:szCs w:val="32"/>
        </w:rPr>
      </w:pPr>
      <w:r w:rsidRPr="008B593C">
        <w:rPr>
          <w:szCs w:val="32"/>
        </w:rPr>
        <w:t>（</w:t>
      </w:r>
      <w:r w:rsidRPr="008B593C">
        <w:rPr>
          <w:szCs w:val="32"/>
        </w:rPr>
        <w:t>5</w:t>
      </w:r>
      <w:r w:rsidRPr="008B593C">
        <w:rPr>
          <w:szCs w:val="32"/>
        </w:rPr>
        <w:t>）粘合工序应在密闭车间内进行，涂胶、粘合、热压、涂装、干燥、上光等废气都应收集处理，废气总收集效率不低于</w:t>
      </w:r>
      <w:r w:rsidRPr="008B593C">
        <w:rPr>
          <w:szCs w:val="32"/>
        </w:rPr>
        <w:t>90%</w:t>
      </w:r>
      <w:r w:rsidRPr="008B593C">
        <w:rPr>
          <w:szCs w:val="32"/>
        </w:rPr>
        <w:t>。</w:t>
      </w:r>
    </w:p>
    <w:p w:rsidR="0044441B" w:rsidRPr="008B593C" w:rsidRDefault="0044441B" w:rsidP="0044441B">
      <w:pPr>
        <w:spacing w:line="540" w:lineRule="exact"/>
        <w:jc w:val="left"/>
        <w:outlineLvl w:val="0"/>
        <w:rPr>
          <w:rFonts w:eastAsia="黑体"/>
          <w:bCs/>
          <w:kern w:val="44"/>
          <w:szCs w:val="32"/>
          <w:lang/>
        </w:rPr>
      </w:pPr>
      <w:bookmarkStart w:id="64" w:name="_Toc428390162"/>
      <w:bookmarkStart w:id="65" w:name="_Toc428390371"/>
      <w:r w:rsidRPr="008B593C">
        <w:rPr>
          <w:rFonts w:eastAsia="黑体"/>
          <w:bCs/>
          <w:kern w:val="44"/>
          <w:szCs w:val="32"/>
          <w:lang/>
        </w:rPr>
        <w:t xml:space="preserve">3  </w:t>
      </w:r>
      <w:proofErr w:type="spellStart"/>
      <w:r w:rsidRPr="008B593C">
        <w:rPr>
          <w:rFonts w:eastAsia="黑体"/>
          <w:bCs/>
          <w:kern w:val="44"/>
          <w:szCs w:val="32"/>
          <w:lang/>
        </w:rPr>
        <w:t>信息公开要求</w:t>
      </w:r>
      <w:bookmarkEnd w:id="62"/>
      <w:bookmarkEnd w:id="63"/>
      <w:bookmarkEnd w:id="64"/>
      <w:bookmarkEnd w:id="65"/>
      <w:proofErr w:type="spellEnd"/>
    </w:p>
    <w:p w:rsidR="0044441B" w:rsidRPr="008B593C" w:rsidRDefault="0044441B" w:rsidP="0044441B">
      <w:pPr>
        <w:keepNext/>
        <w:keepLines/>
        <w:spacing w:line="540" w:lineRule="exact"/>
        <w:jc w:val="left"/>
        <w:outlineLvl w:val="1"/>
        <w:rPr>
          <w:b/>
          <w:szCs w:val="32"/>
        </w:rPr>
      </w:pPr>
      <w:bookmarkStart w:id="66" w:name="_Toc426544564"/>
      <w:bookmarkStart w:id="67" w:name="_Toc428383319"/>
      <w:bookmarkStart w:id="68" w:name="_Toc428390163"/>
      <w:bookmarkStart w:id="69" w:name="_Toc428390372"/>
      <w:r w:rsidRPr="008B593C">
        <w:rPr>
          <w:b/>
          <w:szCs w:val="32"/>
        </w:rPr>
        <w:t xml:space="preserve">3.1 </w:t>
      </w:r>
      <w:r w:rsidRPr="008B593C">
        <w:rPr>
          <w:b/>
          <w:szCs w:val="32"/>
        </w:rPr>
        <w:t>信息公开流程</w:t>
      </w:r>
      <w:bookmarkEnd w:id="66"/>
      <w:bookmarkEnd w:id="67"/>
      <w:bookmarkEnd w:id="68"/>
      <w:bookmarkEnd w:id="69"/>
    </w:p>
    <w:p w:rsidR="0044441B" w:rsidRPr="008B593C" w:rsidRDefault="0044441B" w:rsidP="0044441B">
      <w:pPr>
        <w:spacing w:line="540" w:lineRule="exact"/>
        <w:ind w:firstLineChars="200" w:firstLine="640"/>
        <w:jc w:val="left"/>
        <w:rPr>
          <w:szCs w:val="32"/>
        </w:rPr>
      </w:pPr>
      <w:bookmarkStart w:id="70" w:name="_Toc426544565"/>
      <w:bookmarkStart w:id="71" w:name="_Toc428383320"/>
      <w:r w:rsidRPr="008B593C">
        <w:rPr>
          <w:szCs w:val="32"/>
        </w:rPr>
        <w:t>县（市、区）环保局定期统一公开纳入整治的企业名单及整治进展，接收社会监督。</w:t>
      </w:r>
    </w:p>
    <w:p w:rsidR="0044441B" w:rsidRPr="008B593C" w:rsidRDefault="0044441B" w:rsidP="0044441B">
      <w:pPr>
        <w:spacing w:line="540" w:lineRule="exact"/>
        <w:ind w:firstLineChars="200" w:firstLine="640"/>
        <w:rPr>
          <w:szCs w:val="32"/>
        </w:rPr>
      </w:pPr>
      <w:r w:rsidRPr="008B593C">
        <w:rPr>
          <w:szCs w:val="32"/>
        </w:rPr>
        <w:t>企业根据自身情况，逐条对照本整治规范的要求，进行自</w:t>
      </w:r>
      <w:r w:rsidRPr="008B593C">
        <w:rPr>
          <w:szCs w:val="32"/>
        </w:rPr>
        <w:lastRenderedPageBreak/>
        <w:t>查，认为完成整治工作，并符合本规范要求后，开展监测。监测合格后进行整治绩效评估，评估合格后填报信息公开表进行网上公示，并向当地环保部门进行备案，准备好相关备查资料。以上工作完成后，视同完成整治。其中，重点企业需委托第三方进行整治绩效评估。</w:t>
      </w:r>
    </w:p>
    <w:p w:rsidR="0044441B" w:rsidRPr="008B593C" w:rsidRDefault="0044441B" w:rsidP="0044441B">
      <w:pPr>
        <w:spacing w:line="540" w:lineRule="exact"/>
        <w:ind w:firstLineChars="200" w:firstLine="640"/>
        <w:jc w:val="left"/>
        <w:rPr>
          <w:szCs w:val="32"/>
        </w:rPr>
      </w:pPr>
      <w:bookmarkStart w:id="72" w:name="_Toc426544568"/>
      <w:bookmarkStart w:id="73" w:name="_Toc428383323"/>
      <w:bookmarkStart w:id="74" w:name="_Toc29509"/>
      <w:bookmarkEnd w:id="70"/>
      <w:bookmarkEnd w:id="71"/>
      <w:r w:rsidRPr="008B593C">
        <w:rPr>
          <w:szCs w:val="32"/>
        </w:rPr>
        <w:t>企业信息公开内容包括如下：</w:t>
      </w:r>
    </w:p>
    <w:p w:rsidR="0044441B" w:rsidRPr="008B593C" w:rsidRDefault="0044441B" w:rsidP="0044441B">
      <w:pPr>
        <w:spacing w:line="540" w:lineRule="exact"/>
        <w:ind w:firstLineChars="200" w:firstLine="640"/>
        <w:jc w:val="left"/>
        <w:rPr>
          <w:szCs w:val="32"/>
        </w:rPr>
      </w:pPr>
      <w:r w:rsidRPr="008B593C">
        <w:rPr>
          <w:szCs w:val="32"/>
        </w:rPr>
        <w:t>a</w:t>
      </w:r>
      <w:r w:rsidRPr="008B593C">
        <w:rPr>
          <w:szCs w:val="32"/>
        </w:rPr>
        <w:t>）信息公开表；</w:t>
      </w:r>
    </w:p>
    <w:p w:rsidR="0044441B" w:rsidRPr="008B593C" w:rsidRDefault="0044441B" w:rsidP="0044441B">
      <w:pPr>
        <w:spacing w:line="540" w:lineRule="exact"/>
        <w:ind w:firstLineChars="200" w:firstLine="640"/>
        <w:jc w:val="left"/>
        <w:rPr>
          <w:szCs w:val="32"/>
        </w:rPr>
      </w:pPr>
      <w:r w:rsidRPr="008B593C">
        <w:rPr>
          <w:szCs w:val="32"/>
        </w:rPr>
        <w:t>b</w:t>
      </w:r>
      <w:r w:rsidRPr="008B593C">
        <w:rPr>
          <w:szCs w:val="32"/>
        </w:rPr>
        <w:t>）整治绩效评估结论；</w:t>
      </w:r>
    </w:p>
    <w:p w:rsidR="0044441B" w:rsidRPr="008B593C" w:rsidRDefault="0044441B" w:rsidP="0044441B">
      <w:pPr>
        <w:spacing w:line="540" w:lineRule="exact"/>
        <w:ind w:firstLineChars="200" w:firstLine="640"/>
        <w:jc w:val="left"/>
        <w:rPr>
          <w:szCs w:val="32"/>
        </w:rPr>
      </w:pPr>
      <w:r w:rsidRPr="008B593C">
        <w:rPr>
          <w:szCs w:val="32"/>
        </w:rPr>
        <w:t>c</w:t>
      </w:r>
      <w:r w:rsidRPr="008B593C">
        <w:rPr>
          <w:szCs w:val="32"/>
        </w:rPr>
        <w:t>）企业整治达标承诺书。</w:t>
      </w:r>
    </w:p>
    <w:p w:rsidR="0044441B" w:rsidRPr="008B593C" w:rsidRDefault="0044441B" w:rsidP="0044441B">
      <w:pPr>
        <w:keepNext/>
        <w:keepLines/>
        <w:spacing w:line="540" w:lineRule="exact"/>
        <w:jc w:val="left"/>
        <w:outlineLvl w:val="1"/>
        <w:rPr>
          <w:b/>
          <w:szCs w:val="32"/>
        </w:rPr>
      </w:pPr>
      <w:bookmarkStart w:id="75" w:name="_Toc428381530"/>
      <w:bookmarkStart w:id="76" w:name="_Toc428381578"/>
      <w:bookmarkStart w:id="77" w:name="_Toc428390164"/>
      <w:bookmarkStart w:id="78" w:name="_Toc428390373"/>
      <w:r w:rsidRPr="008B593C">
        <w:rPr>
          <w:b/>
          <w:szCs w:val="32"/>
        </w:rPr>
        <w:t xml:space="preserve">3.2 </w:t>
      </w:r>
      <w:r w:rsidRPr="008B593C">
        <w:rPr>
          <w:b/>
          <w:szCs w:val="32"/>
        </w:rPr>
        <w:t>备案备查内容</w:t>
      </w:r>
      <w:bookmarkEnd w:id="75"/>
      <w:bookmarkEnd w:id="76"/>
      <w:bookmarkEnd w:id="77"/>
      <w:bookmarkEnd w:id="78"/>
    </w:p>
    <w:p w:rsidR="0044441B" w:rsidRPr="008B593C" w:rsidRDefault="0044441B" w:rsidP="0044441B">
      <w:pPr>
        <w:spacing w:line="540" w:lineRule="exact"/>
        <w:ind w:firstLineChars="200" w:firstLine="640"/>
        <w:jc w:val="left"/>
        <w:rPr>
          <w:b/>
          <w:szCs w:val="32"/>
        </w:rPr>
      </w:pPr>
      <w:r w:rsidRPr="008B593C">
        <w:rPr>
          <w:b/>
          <w:szCs w:val="32"/>
        </w:rPr>
        <w:t>（</w:t>
      </w:r>
      <w:r w:rsidRPr="008B593C">
        <w:rPr>
          <w:b/>
          <w:szCs w:val="32"/>
        </w:rPr>
        <w:t>1</w:t>
      </w:r>
      <w:r w:rsidRPr="008B593C">
        <w:rPr>
          <w:b/>
          <w:szCs w:val="32"/>
        </w:rPr>
        <w:t>）备案材料</w:t>
      </w:r>
    </w:p>
    <w:p w:rsidR="0044441B" w:rsidRPr="008B593C" w:rsidRDefault="0044441B" w:rsidP="0044441B">
      <w:pPr>
        <w:spacing w:line="540" w:lineRule="exact"/>
        <w:ind w:firstLineChars="200" w:firstLine="640"/>
        <w:jc w:val="left"/>
        <w:rPr>
          <w:szCs w:val="32"/>
        </w:rPr>
      </w:pPr>
      <w:r w:rsidRPr="008B593C">
        <w:rPr>
          <w:szCs w:val="32"/>
        </w:rPr>
        <w:t>a</w:t>
      </w:r>
      <w:r w:rsidRPr="008B593C">
        <w:rPr>
          <w:szCs w:val="32"/>
        </w:rPr>
        <w:t>）信息公开表</w:t>
      </w:r>
    </w:p>
    <w:p w:rsidR="0044441B" w:rsidRPr="008B593C" w:rsidRDefault="0044441B" w:rsidP="0044441B">
      <w:pPr>
        <w:spacing w:line="540" w:lineRule="exact"/>
        <w:ind w:firstLineChars="200" w:firstLine="640"/>
        <w:jc w:val="left"/>
        <w:rPr>
          <w:szCs w:val="32"/>
        </w:rPr>
      </w:pPr>
      <w:r w:rsidRPr="008B593C">
        <w:rPr>
          <w:szCs w:val="32"/>
        </w:rPr>
        <w:t>b</w:t>
      </w:r>
      <w:r w:rsidRPr="008B593C">
        <w:rPr>
          <w:szCs w:val="32"/>
        </w:rPr>
        <w:t>）整治绩效评估报告；</w:t>
      </w:r>
    </w:p>
    <w:p w:rsidR="0044441B" w:rsidRPr="008B593C" w:rsidRDefault="0044441B" w:rsidP="0044441B">
      <w:pPr>
        <w:spacing w:line="540" w:lineRule="exact"/>
        <w:ind w:firstLineChars="200" w:firstLine="640"/>
        <w:jc w:val="left"/>
        <w:rPr>
          <w:szCs w:val="32"/>
        </w:rPr>
      </w:pPr>
      <w:r w:rsidRPr="008B593C">
        <w:rPr>
          <w:szCs w:val="32"/>
        </w:rPr>
        <w:t>c</w:t>
      </w:r>
      <w:r w:rsidRPr="008B593C">
        <w:rPr>
          <w:szCs w:val="32"/>
        </w:rPr>
        <w:t>）企业整治达标承诺书；</w:t>
      </w:r>
    </w:p>
    <w:p w:rsidR="0044441B" w:rsidRPr="008B593C" w:rsidRDefault="0044441B" w:rsidP="0044441B">
      <w:pPr>
        <w:spacing w:line="540" w:lineRule="exact"/>
        <w:ind w:firstLineChars="200" w:firstLine="640"/>
        <w:jc w:val="left"/>
        <w:rPr>
          <w:szCs w:val="32"/>
        </w:rPr>
      </w:pPr>
      <w:r w:rsidRPr="008B593C">
        <w:rPr>
          <w:szCs w:val="32"/>
        </w:rPr>
        <w:t>d</w:t>
      </w:r>
      <w:r w:rsidRPr="008B593C">
        <w:rPr>
          <w:szCs w:val="32"/>
        </w:rPr>
        <w:t>）监测报告。</w:t>
      </w:r>
    </w:p>
    <w:p w:rsidR="0044441B" w:rsidRPr="008B593C" w:rsidRDefault="0044441B" w:rsidP="0044441B">
      <w:pPr>
        <w:spacing w:line="540" w:lineRule="exact"/>
        <w:ind w:firstLineChars="200" w:firstLine="640"/>
        <w:jc w:val="left"/>
        <w:rPr>
          <w:b/>
          <w:szCs w:val="32"/>
        </w:rPr>
      </w:pPr>
      <w:r w:rsidRPr="008B593C">
        <w:rPr>
          <w:b/>
          <w:szCs w:val="32"/>
        </w:rPr>
        <w:t>（</w:t>
      </w:r>
      <w:r w:rsidRPr="008B593C">
        <w:rPr>
          <w:b/>
          <w:szCs w:val="32"/>
        </w:rPr>
        <w:t>2</w:t>
      </w:r>
      <w:r w:rsidRPr="008B593C">
        <w:rPr>
          <w:b/>
          <w:szCs w:val="32"/>
        </w:rPr>
        <w:t>）备查资料</w:t>
      </w:r>
    </w:p>
    <w:p w:rsidR="0044441B" w:rsidRPr="008B593C" w:rsidRDefault="0044441B" w:rsidP="0044441B">
      <w:pPr>
        <w:spacing w:line="540" w:lineRule="exact"/>
        <w:ind w:firstLineChars="200" w:firstLine="640"/>
        <w:jc w:val="left"/>
        <w:rPr>
          <w:szCs w:val="32"/>
        </w:rPr>
      </w:pPr>
      <w:r w:rsidRPr="008B593C">
        <w:rPr>
          <w:szCs w:val="32"/>
        </w:rPr>
        <w:t>企业除提供公开资料外，须准备如下资料随时接受各方监督检查：</w:t>
      </w:r>
    </w:p>
    <w:p w:rsidR="0044441B" w:rsidRPr="008B593C" w:rsidRDefault="0044441B" w:rsidP="0044441B">
      <w:pPr>
        <w:spacing w:line="540" w:lineRule="exact"/>
        <w:ind w:firstLineChars="200" w:firstLine="640"/>
        <w:jc w:val="left"/>
        <w:rPr>
          <w:szCs w:val="32"/>
        </w:rPr>
      </w:pPr>
      <w:r w:rsidRPr="008B593C">
        <w:rPr>
          <w:szCs w:val="32"/>
        </w:rPr>
        <w:t>a</w:t>
      </w:r>
      <w:r w:rsidRPr="008B593C">
        <w:rPr>
          <w:szCs w:val="32"/>
        </w:rPr>
        <w:t>）整治方案及相关设计资料（</w:t>
      </w:r>
      <w:proofErr w:type="gramStart"/>
      <w:r w:rsidRPr="008B593C">
        <w:rPr>
          <w:szCs w:val="32"/>
        </w:rPr>
        <w:t>含治理</w:t>
      </w:r>
      <w:proofErr w:type="gramEnd"/>
      <w:r w:rsidRPr="008B593C">
        <w:rPr>
          <w:szCs w:val="32"/>
        </w:rPr>
        <w:t>工艺流程图，主要治理设备照片）；</w:t>
      </w:r>
    </w:p>
    <w:p w:rsidR="0044441B" w:rsidRPr="008B593C" w:rsidRDefault="0044441B" w:rsidP="0044441B">
      <w:pPr>
        <w:spacing w:line="540" w:lineRule="exact"/>
        <w:ind w:firstLineChars="200" w:firstLine="640"/>
        <w:jc w:val="left"/>
        <w:rPr>
          <w:szCs w:val="32"/>
        </w:rPr>
      </w:pPr>
      <w:r w:rsidRPr="008B593C">
        <w:rPr>
          <w:szCs w:val="32"/>
        </w:rPr>
        <w:t>b</w:t>
      </w:r>
      <w:r w:rsidRPr="008B593C">
        <w:rPr>
          <w:szCs w:val="32"/>
        </w:rPr>
        <w:t>）资质及认证资料（工程设计、污染治理、施工、安装资质）；</w:t>
      </w:r>
    </w:p>
    <w:p w:rsidR="0044441B" w:rsidRPr="008B593C" w:rsidRDefault="0044441B" w:rsidP="0044441B">
      <w:pPr>
        <w:spacing w:line="540" w:lineRule="exact"/>
        <w:ind w:firstLineChars="200" w:firstLine="640"/>
        <w:jc w:val="left"/>
        <w:rPr>
          <w:szCs w:val="32"/>
        </w:rPr>
      </w:pPr>
      <w:r w:rsidRPr="008B593C">
        <w:rPr>
          <w:szCs w:val="32"/>
        </w:rPr>
        <w:t>c</w:t>
      </w:r>
      <w:r w:rsidRPr="008B593C">
        <w:rPr>
          <w:szCs w:val="32"/>
        </w:rPr>
        <w:t>）环境管理资料（废气处理设施相关运行管理制度及记录保存情况）。</w:t>
      </w:r>
    </w:p>
    <w:p w:rsidR="0044441B" w:rsidRPr="008B593C" w:rsidRDefault="0044441B" w:rsidP="0044441B">
      <w:pPr>
        <w:keepNext/>
        <w:keepLines/>
        <w:spacing w:line="540" w:lineRule="exact"/>
        <w:jc w:val="left"/>
        <w:outlineLvl w:val="1"/>
        <w:rPr>
          <w:b/>
          <w:szCs w:val="32"/>
        </w:rPr>
      </w:pPr>
      <w:bookmarkStart w:id="79" w:name="_Toc428381531"/>
      <w:bookmarkStart w:id="80" w:name="_Toc428381579"/>
      <w:bookmarkStart w:id="81" w:name="_Toc428390165"/>
      <w:bookmarkStart w:id="82" w:name="_Toc428390374"/>
      <w:r w:rsidRPr="008B593C">
        <w:rPr>
          <w:b/>
          <w:szCs w:val="32"/>
        </w:rPr>
        <w:lastRenderedPageBreak/>
        <w:t>3.3</w:t>
      </w:r>
      <w:r w:rsidRPr="008B593C">
        <w:rPr>
          <w:b/>
          <w:szCs w:val="32"/>
        </w:rPr>
        <w:t>监测要求</w:t>
      </w:r>
      <w:bookmarkEnd w:id="79"/>
      <w:bookmarkEnd w:id="80"/>
      <w:bookmarkEnd w:id="81"/>
      <w:bookmarkEnd w:id="82"/>
    </w:p>
    <w:p w:rsidR="0044441B" w:rsidRPr="008B593C" w:rsidRDefault="0044441B" w:rsidP="0044441B">
      <w:pPr>
        <w:snapToGrid w:val="0"/>
        <w:spacing w:line="540" w:lineRule="exact"/>
        <w:ind w:firstLineChars="200" w:firstLine="640"/>
        <w:rPr>
          <w:szCs w:val="32"/>
        </w:rPr>
      </w:pPr>
      <w:r w:rsidRPr="008B593C">
        <w:rPr>
          <w:szCs w:val="32"/>
        </w:rPr>
        <w:t>整治完成，企业委托有资质的第三方开展监测，监测报告为备案资料。在满足相关监测技术规范要求的前提下，有关监测要求如下：</w:t>
      </w:r>
    </w:p>
    <w:p w:rsidR="0044441B" w:rsidRPr="008B593C" w:rsidRDefault="0044441B" w:rsidP="0044441B">
      <w:pPr>
        <w:spacing w:line="540" w:lineRule="exact"/>
        <w:ind w:firstLineChars="200" w:firstLine="640"/>
        <w:jc w:val="left"/>
        <w:rPr>
          <w:szCs w:val="32"/>
        </w:rPr>
      </w:pPr>
      <w:r w:rsidRPr="008B593C">
        <w:rPr>
          <w:szCs w:val="32"/>
        </w:rPr>
        <w:t>a</w:t>
      </w:r>
      <w:r w:rsidRPr="008B593C">
        <w:rPr>
          <w:szCs w:val="32"/>
        </w:rPr>
        <w:t>）处理设施进、出口</w:t>
      </w:r>
      <w:r w:rsidRPr="008B593C">
        <w:rPr>
          <w:szCs w:val="32"/>
        </w:rPr>
        <w:t>VOCs</w:t>
      </w:r>
      <w:r w:rsidRPr="008B593C">
        <w:rPr>
          <w:szCs w:val="32"/>
        </w:rPr>
        <w:t>污染物（原辅料所含主要特征污染物及非甲烷总烃）浓度、排放速率等，并核算处理设施</w:t>
      </w:r>
      <w:r w:rsidRPr="008B593C">
        <w:rPr>
          <w:szCs w:val="32"/>
        </w:rPr>
        <w:t>VOCs</w:t>
      </w:r>
      <w:r w:rsidRPr="008B593C">
        <w:rPr>
          <w:szCs w:val="32"/>
        </w:rPr>
        <w:t>净化效率；</w:t>
      </w:r>
    </w:p>
    <w:p w:rsidR="0044441B" w:rsidRPr="008B593C" w:rsidRDefault="0044441B" w:rsidP="0044441B">
      <w:pPr>
        <w:spacing w:line="540" w:lineRule="exact"/>
        <w:ind w:firstLineChars="200" w:firstLine="640"/>
        <w:jc w:val="left"/>
        <w:rPr>
          <w:szCs w:val="32"/>
        </w:rPr>
      </w:pPr>
      <w:r w:rsidRPr="008B593C">
        <w:rPr>
          <w:szCs w:val="32"/>
        </w:rPr>
        <w:t>b</w:t>
      </w:r>
      <w:r w:rsidRPr="008B593C">
        <w:rPr>
          <w:szCs w:val="32"/>
        </w:rPr>
        <w:t>）厂界无组织</w:t>
      </w:r>
      <w:r w:rsidRPr="008B593C">
        <w:rPr>
          <w:szCs w:val="32"/>
        </w:rPr>
        <w:t>VOCs</w:t>
      </w:r>
      <w:r w:rsidRPr="008B593C">
        <w:rPr>
          <w:szCs w:val="32"/>
        </w:rPr>
        <w:t>污染物（原辅料所含主要特征污染物及非甲烷总烃）浓度等；</w:t>
      </w:r>
    </w:p>
    <w:p w:rsidR="0044441B" w:rsidRPr="008B593C" w:rsidRDefault="0044441B" w:rsidP="0044441B">
      <w:pPr>
        <w:spacing w:line="540" w:lineRule="exact"/>
        <w:ind w:firstLineChars="200" w:firstLine="640"/>
        <w:jc w:val="left"/>
        <w:rPr>
          <w:szCs w:val="32"/>
        </w:rPr>
      </w:pPr>
      <w:r w:rsidRPr="008B593C">
        <w:rPr>
          <w:szCs w:val="32"/>
        </w:rPr>
        <w:t>c</w:t>
      </w:r>
      <w:r w:rsidRPr="008B593C">
        <w:rPr>
          <w:szCs w:val="32"/>
        </w:rPr>
        <w:t>）建议监测指标增加总</w:t>
      </w:r>
      <w:r w:rsidRPr="008B593C">
        <w:rPr>
          <w:szCs w:val="32"/>
        </w:rPr>
        <w:t>VOCs</w:t>
      </w:r>
      <w:r w:rsidRPr="008B593C">
        <w:rPr>
          <w:szCs w:val="32"/>
        </w:rPr>
        <w:t>。</w:t>
      </w:r>
    </w:p>
    <w:p w:rsidR="0044441B" w:rsidRPr="008B593C" w:rsidRDefault="0044441B" w:rsidP="0044441B">
      <w:pPr>
        <w:spacing w:line="540" w:lineRule="exact"/>
        <w:jc w:val="left"/>
        <w:outlineLvl w:val="0"/>
        <w:rPr>
          <w:rFonts w:eastAsia="黑体"/>
          <w:bCs/>
          <w:kern w:val="44"/>
          <w:szCs w:val="32"/>
          <w:lang/>
        </w:rPr>
      </w:pPr>
      <w:bookmarkStart w:id="83" w:name="_Toc428390166"/>
      <w:bookmarkStart w:id="84" w:name="_Toc428390375"/>
      <w:r w:rsidRPr="008B593C">
        <w:rPr>
          <w:rFonts w:eastAsia="黑体"/>
          <w:bCs/>
          <w:kern w:val="44"/>
          <w:szCs w:val="32"/>
          <w:lang/>
        </w:rPr>
        <w:t xml:space="preserve">4  </w:t>
      </w:r>
      <w:proofErr w:type="spellStart"/>
      <w:r w:rsidRPr="008B593C">
        <w:rPr>
          <w:rFonts w:eastAsia="黑体"/>
          <w:bCs/>
          <w:kern w:val="44"/>
          <w:szCs w:val="32"/>
          <w:lang/>
        </w:rPr>
        <w:t>相关责任和职责</w:t>
      </w:r>
      <w:bookmarkEnd w:id="72"/>
      <w:bookmarkEnd w:id="73"/>
      <w:bookmarkEnd w:id="83"/>
      <w:bookmarkEnd w:id="84"/>
      <w:proofErr w:type="spellEnd"/>
    </w:p>
    <w:p w:rsidR="0044441B" w:rsidRPr="008B593C" w:rsidRDefault="0044441B" w:rsidP="0044441B">
      <w:pPr>
        <w:spacing w:line="540" w:lineRule="exact"/>
        <w:ind w:firstLineChars="200" w:firstLine="640"/>
        <w:rPr>
          <w:szCs w:val="32"/>
        </w:rPr>
      </w:pPr>
      <w:r w:rsidRPr="008B593C">
        <w:rPr>
          <w:szCs w:val="32"/>
        </w:rPr>
        <w:t>企业是环境治理的第一责任人，必须严格按照相关标准和要求进行整治，依法确保治理设施正常运行，</w:t>
      </w:r>
      <w:r w:rsidRPr="008B593C">
        <w:rPr>
          <w:szCs w:val="32"/>
        </w:rPr>
        <w:t>VOCs</w:t>
      </w:r>
      <w:r w:rsidRPr="008B593C">
        <w:rPr>
          <w:szCs w:val="32"/>
        </w:rPr>
        <w:t>废气达标排放。按照新环保法要求进行信息公开。各地环保部门加强监督管理，发现整治过程中存在弄虚作假行为的企业，向社会进行公开通报，并列入环境信用黑名单，涉及废气超标排放等违法行为的，要依法查处。</w:t>
      </w:r>
    </w:p>
    <w:p w:rsidR="0044441B" w:rsidRPr="008B593C" w:rsidRDefault="0044441B" w:rsidP="0044441B">
      <w:pPr>
        <w:widowControl/>
        <w:jc w:val="left"/>
        <w:rPr>
          <w:bCs/>
          <w:kern w:val="44"/>
          <w:szCs w:val="32"/>
          <w:lang/>
        </w:rPr>
        <w:sectPr w:rsidR="0044441B" w:rsidRPr="008B593C" w:rsidSect="008B593C">
          <w:pgSz w:w="11906" w:h="16838" w:code="9"/>
          <w:pgMar w:top="1701" w:right="1588" w:bottom="1418" w:left="1588" w:header="851" w:footer="851" w:gutter="0"/>
          <w:cols w:space="720"/>
          <w:docGrid w:type="lines" w:linePitch="312"/>
        </w:sectPr>
      </w:pPr>
    </w:p>
    <w:p w:rsidR="0044441B" w:rsidRPr="008B593C" w:rsidRDefault="0044441B" w:rsidP="0044441B">
      <w:pPr>
        <w:spacing w:beforeLines="50" w:line="560" w:lineRule="exact"/>
        <w:jc w:val="left"/>
        <w:outlineLvl w:val="0"/>
        <w:rPr>
          <w:rFonts w:eastAsia="黑体"/>
          <w:bCs/>
          <w:kern w:val="44"/>
          <w:szCs w:val="32"/>
          <w:lang/>
        </w:rPr>
      </w:pPr>
      <w:bookmarkStart w:id="85" w:name="_Toc428383326"/>
      <w:bookmarkStart w:id="86" w:name="_Toc428390167"/>
      <w:bookmarkStart w:id="87" w:name="_Toc428390376"/>
      <w:bookmarkStart w:id="88" w:name="_Toc426544570"/>
      <w:r w:rsidRPr="008B593C">
        <w:rPr>
          <w:rFonts w:eastAsia="黑体"/>
          <w:bCs/>
          <w:kern w:val="44"/>
          <w:szCs w:val="32"/>
          <w:lang/>
        </w:rPr>
        <w:lastRenderedPageBreak/>
        <w:t>附件</w:t>
      </w:r>
      <w:bookmarkEnd w:id="85"/>
      <w:r w:rsidRPr="008B593C">
        <w:rPr>
          <w:rFonts w:eastAsia="黑体"/>
          <w:bCs/>
          <w:kern w:val="44"/>
          <w:szCs w:val="32"/>
          <w:lang/>
        </w:rPr>
        <w:t>1</w:t>
      </w:r>
      <w:bookmarkEnd w:id="86"/>
      <w:bookmarkEnd w:id="87"/>
    </w:p>
    <w:p w:rsidR="0044441B" w:rsidRPr="008B593C" w:rsidRDefault="0044441B" w:rsidP="0044441B">
      <w:pPr>
        <w:rPr>
          <w:sz w:val="24"/>
        </w:rPr>
      </w:pPr>
    </w:p>
    <w:p w:rsidR="0044441B" w:rsidRPr="008B593C" w:rsidRDefault="0044441B" w:rsidP="0044441B">
      <w:pPr>
        <w:spacing w:beforeLines="50" w:line="560" w:lineRule="exact"/>
        <w:jc w:val="center"/>
        <w:rPr>
          <w:rFonts w:eastAsia="方正小标宋简体"/>
          <w:bCs/>
          <w:kern w:val="44"/>
          <w:sz w:val="36"/>
          <w:szCs w:val="36"/>
          <w:lang/>
        </w:rPr>
      </w:pPr>
      <w:bookmarkStart w:id="89" w:name="_Toc428383327"/>
      <w:bookmarkStart w:id="90" w:name="_Toc428390168"/>
      <w:bookmarkStart w:id="91" w:name="_Toc428390377"/>
      <w:proofErr w:type="spellStart"/>
      <w:r w:rsidRPr="008B593C">
        <w:rPr>
          <w:rFonts w:eastAsia="方正小标宋简体"/>
          <w:bCs/>
          <w:kern w:val="44"/>
          <w:sz w:val="36"/>
          <w:szCs w:val="36"/>
          <w:lang/>
        </w:rPr>
        <w:t>企业整治</w:t>
      </w:r>
      <w:bookmarkEnd w:id="88"/>
      <w:bookmarkEnd w:id="89"/>
      <w:r w:rsidRPr="008B593C">
        <w:rPr>
          <w:rFonts w:eastAsia="方正小标宋简体"/>
          <w:bCs/>
          <w:kern w:val="44"/>
          <w:sz w:val="36"/>
          <w:szCs w:val="36"/>
          <w:lang/>
        </w:rPr>
        <w:t>要求</w:t>
      </w:r>
      <w:bookmarkEnd w:id="90"/>
      <w:bookmarkEnd w:id="91"/>
      <w:proofErr w:type="spellEnd"/>
    </w:p>
    <w:p w:rsidR="0044441B" w:rsidRPr="008B593C" w:rsidRDefault="0044441B" w:rsidP="0044441B">
      <w:pPr>
        <w:spacing w:line="560" w:lineRule="exact"/>
        <w:jc w:val="center"/>
        <w:rPr>
          <w:rFonts w:eastAsia="方正小标宋简体"/>
          <w:bCs/>
          <w:kern w:val="44"/>
          <w:szCs w:val="32"/>
          <w:lang/>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tblPr>
      <w:tblGrid>
        <w:gridCol w:w="631"/>
        <w:gridCol w:w="619"/>
        <w:gridCol w:w="514"/>
        <w:gridCol w:w="5745"/>
        <w:gridCol w:w="788"/>
      </w:tblGrid>
      <w:tr w:rsidR="0044441B" w:rsidRPr="008B593C" w:rsidTr="00406CE0">
        <w:trPr>
          <w:cantSplit/>
          <w:tblHeader/>
          <w:jc w:val="center"/>
        </w:trPr>
        <w:tc>
          <w:tcPr>
            <w:tcW w:w="38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b/>
                <w:kern w:val="0"/>
                <w:sz w:val="24"/>
              </w:rPr>
            </w:pPr>
            <w:r w:rsidRPr="008B593C">
              <w:rPr>
                <w:b/>
                <w:kern w:val="0"/>
                <w:sz w:val="24"/>
              </w:rPr>
              <w:t>分类</w:t>
            </w:r>
          </w:p>
        </w:tc>
        <w:tc>
          <w:tcPr>
            <w:tcW w:w="373"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b/>
                <w:kern w:val="0"/>
                <w:sz w:val="24"/>
              </w:rPr>
            </w:pPr>
            <w:r w:rsidRPr="008B593C">
              <w:rPr>
                <w:b/>
                <w:kern w:val="0"/>
                <w:sz w:val="24"/>
              </w:rPr>
              <w:t>内容</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b/>
                <w:kern w:val="0"/>
                <w:sz w:val="24"/>
              </w:rPr>
            </w:pPr>
            <w:r w:rsidRPr="008B593C">
              <w:rPr>
                <w:b/>
                <w:kern w:val="0"/>
                <w:sz w:val="24"/>
              </w:rPr>
              <w:t>序号</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b/>
                <w:kern w:val="0"/>
                <w:sz w:val="24"/>
              </w:rPr>
            </w:pPr>
            <w:r w:rsidRPr="008B593C">
              <w:rPr>
                <w:b/>
                <w:kern w:val="0"/>
                <w:sz w:val="24"/>
              </w:rPr>
              <w:t>判断依据</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b/>
                <w:kern w:val="0"/>
                <w:sz w:val="24"/>
              </w:rPr>
            </w:pPr>
            <w:r w:rsidRPr="008B593C">
              <w:rPr>
                <w:b/>
                <w:kern w:val="0"/>
                <w:sz w:val="24"/>
              </w:rPr>
              <w:t>是否</w:t>
            </w:r>
          </w:p>
          <w:p w:rsidR="0044441B" w:rsidRPr="008B593C" w:rsidRDefault="0044441B" w:rsidP="00406CE0">
            <w:pPr>
              <w:widowControl/>
              <w:snapToGrid w:val="0"/>
              <w:spacing w:line="360" w:lineRule="exact"/>
              <w:jc w:val="center"/>
              <w:rPr>
                <w:b/>
                <w:kern w:val="0"/>
                <w:sz w:val="24"/>
              </w:rPr>
            </w:pPr>
            <w:r w:rsidRPr="008B593C">
              <w:rPr>
                <w:b/>
                <w:kern w:val="0"/>
                <w:sz w:val="24"/>
              </w:rPr>
              <w:t>符合</w:t>
            </w:r>
          </w:p>
        </w:tc>
      </w:tr>
      <w:tr w:rsidR="0044441B" w:rsidRPr="008B593C" w:rsidTr="00406CE0">
        <w:trPr>
          <w:cantSplit/>
          <w:jc w:val="center"/>
        </w:trPr>
        <w:tc>
          <w:tcPr>
            <w:tcW w:w="380" w:type="pct"/>
            <w:vMerge w:val="restar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涂</w:t>
            </w:r>
            <w:proofErr w:type="gramStart"/>
            <w:r w:rsidRPr="008B593C">
              <w:rPr>
                <w:kern w:val="0"/>
                <w:sz w:val="24"/>
              </w:rPr>
              <w:t>装行业</w:t>
            </w:r>
            <w:proofErr w:type="gramEnd"/>
            <w:r w:rsidRPr="008B593C">
              <w:rPr>
                <w:kern w:val="0"/>
                <w:sz w:val="24"/>
              </w:rPr>
              <w:t>总体要求</w:t>
            </w:r>
          </w:p>
        </w:tc>
        <w:tc>
          <w:tcPr>
            <w:tcW w:w="373" w:type="pct"/>
            <w:vMerge w:val="restar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源头</w:t>
            </w:r>
          </w:p>
          <w:p w:rsidR="0044441B" w:rsidRPr="008B593C" w:rsidRDefault="0044441B" w:rsidP="00406CE0">
            <w:pPr>
              <w:widowControl/>
              <w:snapToGrid w:val="0"/>
              <w:spacing w:line="360" w:lineRule="exact"/>
              <w:jc w:val="center"/>
              <w:rPr>
                <w:kern w:val="0"/>
                <w:sz w:val="24"/>
              </w:rPr>
            </w:pPr>
            <w:r w:rsidRPr="008B593C">
              <w:rPr>
                <w:kern w:val="0"/>
                <w:sz w:val="24"/>
              </w:rPr>
              <w:t>控制</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使用水性、粉末、高固体份、紫外（</w:t>
            </w:r>
            <w:r w:rsidRPr="008B593C">
              <w:rPr>
                <w:sz w:val="24"/>
              </w:rPr>
              <w:t>UV</w:t>
            </w:r>
            <w:r w:rsidRPr="008B593C">
              <w:rPr>
                <w:sz w:val="24"/>
              </w:rPr>
              <w:t>）光固化涂料等环境友好型涂料，限制使用即用状态下</w:t>
            </w:r>
            <w:r w:rsidRPr="008B593C">
              <w:rPr>
                <w:sz w:val="24"/>
              </w:rPr>
              <w:t>VOCs</w:t>
            </w:r>
            <w:r w:rsidRPr="008B593C">
              <w:rPr>
                <w:sz w:val="24"/>
              </w:rPr>
              <w:t>含量</w:t>
            </w:r>
            <w:r w:rsidRPr="008B593C">
              <w:rPr>
                <w:sz w:val="24"/>
              </w:rPr>
              <w:t>&gt;420g/L</w:t>
            </w:r>
            <w:r w:rsidRPr="008B593C">
              <w:rPr>
                <w:sz w:val="24"/>
              </w:rPr>
              <w:t>的涂料</w:t>
            </w:r>
            <w:r w:rsidRPr="008B593C">
              <w:rPr>
                <w:rFonts w:ascii="宋体" w:eastAsia="宋体" w:hAnsi="宋体" w:cs="宋体" w:hint="eastAsia"/>
                <w:sz w:val="24"/>
              </w:rPr>
              <w:t>★</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汽车制造、汽车维修、家具制造、电子和电器产品制造企业环境友好型涂料（水性涂料必须满足《环境标准技术产品要求</w:t>
            </w:r>
            <w:r w:rsidRPr="008B593C">
              <w:rPr>
                <w:sz w:val="24"/>
              </w:rPr>
              <w:t xml:space="preserve"> </w:t>
            </w:r>
            <w:r w:rsidRPr="008B593C">
              <w:rPr>
                <w:sz w:val="24"/>
              </w:rPr>
              <w:t>水性涂料》（</w:t>
            </w:r>
            <w:r w:rsidRPr="008B593C">
              <w:rPr>
                <w:sz w:val="24"/>
              </w:rPr>
              <w:t>HJ 2537-2014</w:t>
            </w:r>
            <w:r w:rsidRPr="008B593C">
              <w:rPr>
                <w:sz w:val="24"/>
              </w:rPr>
              <w:t>）的规定）使用比例达到</w:t>
            </w:r>
            <w:r w:rsidRPr="008B593C">
              <w:rPr>
                <w:sz w:val="24"/>
              </w:rPr>
              <w:t>50%</w:t>
            </w:r>
            <w:r w:rsidRPr="008B593C">
              <w:rPr>
                <w:sz w:val="24"/>
              </w:rPr>
              <w:t>以上</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val="restart"/>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过程控制</w:t>
            </w:r>
          </w:p>
          <w:p w:rsidR="0044441B" w:rsidRPr="008B593C" w:rsidRDefault="0044441B" w:rsidP="00406CE0">
            <w:pPr>
              <w:snapToGrid w:val="0"/>
              <w:spacing w:line="360" w:lineRule="exac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kern w:val="0"/>
                <w:sz w:val="24"/>
              </w:rPr>
            </w:pPr>
            <w:r w:rsidRPr="008B593C">
              <w:rPr>
                <w:sz w:val="24"/>
              </w:rPr>
              <w:t>涂</w:t>
            </w:r>
            <w:proofErr w:type="gramStart"/>
            <w:r w:rsidRPr="008B593C">
              <w:rPr>
                <w:sz w:val="24"/>
              </w:rPr>
              <w:t>装企业</w:t>
            </w:r>
            <w:proofErr w:type="gramEnd"/>
            <w:r w:rsidRPr="008B593C">
              <w:rPr>
                <w:sz w:val="24"/>
              </w:rPr>
              <w:t>采用先进的静电喷涂、无空气喷涂、空气辅助</w:t>
            </w:r>
            <w:r w:rsidRPr="008B593C">
              <w:rPr>
                <w:sz w:val="24"/>
              </w:rPr>
              <w:t>/</w:t>
            </w:r>
            <w:r w:rsidRPr="008B593C">
              <w:rPr>
                <w:sz w:val="24"/>
              </w:rPr>
              <w:t>混气喷涂、热喷涂工艺，淘汰空气喷涂等落后喷涂工艺，提高涂料利用率</w:t>
            </w:r>
            <w:r w:rsidRPr="008B593C">
              <w:rPr>
                <w:rFonts w:ascii="宋体" w:eastAsia="宋体" w:hAnsi="宋体" w:cs="宋体" w:hint="eastAsia"/>
              </w:rPr>
              <w:t>★</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r w:rsidRPr="008B593C">
              <w:rPr>
                <w:kern w:val="0"/>
                <w:sz w:val="24"/>
              </w:rPr>
              <w:t>4</w:t>
            </w:r>
          </w:p>
        </w:tc>
        <w:tc>
          <w:tcPr>
            <w:tcW w:w="3462"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rPr>
                <w:sz w:val="24"/>
              </w:rPr>
            </w:pPr>
            <w:r w:rsidRPr="008B593C">
              <w:rPr>
                <w:sz w:val="24"/>
              </w:rPr>
              <w:t>所有有机溶剂和含有有机溶剂的原辅料采取密封存储和密闭存放，属于</w:t>
            </w:r>
            <w:proofErr w:type="gramStart"/>
            <w:r w:rsidRPr="008B593C">
              <w:rPr>
                <w:sz w:val="24"/>
              </w:rPr>
              <w:t>危化品</w:t>
            </w:r>
            <w:proofErr w:type="gramEnd"/>
            <w:r w:rsidRPr="008B593C">
              <w:rPr>
                <w:sz w:val="24"/>
              </w:rPr>
              <w:t>应符合</w:t>
            </w:r>
            <w:proofErr w:type="gramStart"/>
            <w:r w:rsidRPr="008B593C">
              <w:rPr>
                <w:sz w:val="24"/>
              </w:rPr>
              <w:t>危化品相关</w:t>
            </w:r>
            <w:proofErr w:type="gramEnd"/>
            <w:r w:rsidRPr="008B593C">
              <w:rPr>
                <w:sz w:val="24"/>
              </w:rPr>
              <w:t>规定</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r w:rsidRPr="008B593C">
              <w:rPr>
                <w:kern w:val="0"/>
                <w:sz w:val="24"/>
              </w:rPr>
              <w:t>5</w:t>
            </w:r>
          </w:p>
        </w:tc>
        <w:tc>
          <w:tcPr>
            <w:tcW w:w="3462"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rPr>
                <w:sz w:val="24"/>
              </w:rPr>
            </w:pPr>
            <w:r w:rsidRPr="008B593C">
              <w:rPr>
                <w:sz w:val="24"/>
              </w:rPr>
              <w:t>溶剂型涂料、稀释剂等调配作业在独立密闭间内完成，并需满</w:t>
            </w:r>
            <w:smartTag w:uri="urn:schemas-microsoft-com:office:smarttags" w:element="chmetcnv">
              <w:smartTagPr>
                <w:attr w:name="UnitName" w:val="l"/>
                <w:attr w:name="SourceValue" w:val="210"/>
                <w:attr w:name="HasSpace" w:val="False"/>
                <w:attr w:name="Negative" w:val="False"/>
                <w:attr w:name="NumberType" w:val="1"/>
                <w:attr w:name="TCSC" w:val="0"/>
              </w:smartTagPr>
              <w:r w:rsidRPr="008B593C">
                <w:rPr>
                  <w:sz w:val="24"/>
                </w:rPr>
                <w:t>足建筑设</w:t>
              </w:r>
            </w:smartTag>
            <w:r w:rsidRPr="008B593C">
              <w:rPr>
                <w:sz w:val="24"/>
              </w:rPr>
              <w:t>计防火规范要求</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r w:rsidRPr="008B593C">
              <w:rPr>
                <w:kern w:val="0"/>
                <w:sz w:val="24"/>
              </w:rPr>
              <w:t>6</w:t>
            </w:r>
          </w:p>
        </w:tc>
        <w:tc>
          <w:tcPr>
            <w:tcW w:w="3462"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rPr>
                <w:sz w:val="24"/>
              </w:rPr>
            </w:pPr>
            <w:r w:rsidRPr="008B593C">
              <w:rPr>
                <w:sz w:val="24"/>
              </w:rPr>
              <w:t>无集中供料系统时，原辅料转运应采用密闭容器封存</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r w:rsidRPr="008B593C">
              <w:rPr>
                <w:kern w:val="0"/>
                <w:sz w:val="24"/>
              </w:rPr>
              <w:t>7</w:t>
            </w:r>
          </w:p>
        </w:tc>
        <w:tc>
          <w:tcPr>
            <w:tcW w:w="3462"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rPr>
                <w:sz w:val="24"/>
              </w:rPr>
            </w:pPr>
            <w:r w:rsidRPr="008B593C">
              <w:rPr>
                <w:sz w:val="24"/>
              </w:rPr>
              <w:t>禁止敞开式涂装作业，禁止露天和敞开式晾（风）干（船体等大型工件涂装及补</w:t>
            </w:r>
            <w:proofErr w:type="gramStart"/>
            <w:r w:rsidRPr="008B593C">
              <w:rPr>
                <w:sz w:val="24"/>
              </w:rPr>
              <w:t>漆确实</w:t>
            </w:r>
            <w:proofErr w:type="gramEnd"/>
            <w:r w:rsidRPr="008B593C">
              <w:rPr>
                <w:sz w:val="24"/>
              </w:rPr>
              <w:t>不能实施密闭作业的除外）</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r w:rsidRPr="008B593C">
              <w:rPr>
                <w:kern w:val="0"/>
                <w:sz w:val="24"/>
              </w:rPr>
              <w:t>8</w:t>
            </w:r>
          </w:p>
        </w:tc>
        <w:tc>
          <w:tcPr>
            <w:tcW w:w="3462"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rPr>
                <w:sz w:val="24"/>
              </w:rPr>
            </w:pPr>
            <w:r w:rsidRPr="008B593C">
              <w:rPr>
                <w:sz w:val="24"/>
              </w:rPr>
              <w:t>无集中供料系统的浸涂、辊涂、淋涂等作业应采用密闭的泵送供料系统</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r w:rsidRPr="008B593C">
              <w:rPr>
                <w:kern w:val="0"/>
                <w:sz w:val="24"/>
              </w:rPr>
              <w:t>9</w:t>
            </w:r>
          </w:p>
        </w:tc>
        <w:tc>
          <w:tcPr>
            <w:tcW w:w="3462"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autoSpaceDE w:val="0"/>
              <w:autoSpaceDN w:val="0"/>
              <w:adjustRightInd w:val="0"/>
              <w:jc w:val="left"/>
              <w:rPr>
                <w:sz w:val="24"/>
              </w:rPr>
            </w:pPr>
            <w:r w:rsidRPr="008B593C">
              <w:rPr>
                <w:sz w:val="24"/>
              </w:rPr>
              <w:t>应设置密闭的回收物料系统，淋涂作业应采取有效措施收集滴落的涂料，涂装作业结束应将剩余的所有涂料及含</w:t>
            </w:r>
            <w:r w:rsidRPr="008B593C">
              <w:rPr>
                <w:sz w:val="24"/>
              </w:rPr>
              <w:t>VOCs</w:t>
            </w:r>
            <w:r w:rsidRPr="008B593C">
              <w:rPr>
                <w:sz w:val="24"/>
              </w:rPr>
              <w:t>的辅料送回调配间或储存间</w:t>
            </w:r>
          </w:p>
        </w:tc>
        <w:tc>
          <w:tcPr>
            <w:tcW w:w="475" w:type="pct"/>
            <w:tcBorders>
              <w:top w:val="single" w:sz="4" w:space="0" w:color="auto"/>
              <w:left w:val="single" w:sz="4" w:space="0" w:color="auto"/>
              <w:bottom w:val="single" w:sz="4" w:space="0" w:color="auto"/>
              <w:right w:val="single" w:sz="4" w:space="0" w:color="auto"/>
            </w:tcBorders>
            <w:shd w:val="clear" w:color="auto" w:fill="FFFFFF"/>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snapToGrid w:val="0"/>
              <w:spacing w:line="360" w:lineRule="exac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10</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kern w:val="0"/>
                <w:sz w:val="24"/>
              </w:rPr>
              <w:t>禁止使用火焰法除旧漆</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val="restar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sz w:val="24"/>
              </w:rPr>
              <w:t>废气收集</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11</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kern w:val="0"/>
                <w:sz w:val="24"/>
              </w:rPr>
            </w:pPr>
            <w:r w:rsidRPr="008B593C">
              <w:rPr>
                <w:kern w:val="0"/>
                <w:sz w:val="24"/>
              </w:rPr>
              <w:t>严格执行废气分类收集、处理，除汽车维修行业外，新建、改建、扩建废气处理设施时禁止涂装废气和烘干废气混合收集、处理</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12</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kern w:val="0"/>
                <w:sz w:val="24"/>
              </w:rPr>
            </w:pPr>
            <w:r w:rsidRPr="008B593C">
              <w:rPr>
                <w:kern w:val="0"/>
                <w:sz w:val="24"/>
              </w:rPr>
              <w:t>调配、涂装和干燥工艺过程必须进行废气收集</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13</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kern w:val="0"/>
                <w:sz w:val="24"/>
              </w:rPr>
            </w:pPr>
            <w:r w:rsidRPr="008B593C">
              <w:rPr>
                <w:kern w:val="0"/>
                <w:sz w:val="24"/>
              </w:rPr>
              <w:t>所有产生</w:t>
            </w:r>
            <w:r w:rsidRPr="008B593C">
              <w:rPr>
                <w:kern w:val="0"/>
                <w:sz w:val="24"/>
              </w:rPr>
              <w:t>VOCs</w:t>
            </w:r>
            <w:r w:rsidRPr="008B593C">
              <w:rPr>
                <w:kern w:val="0"/>
                <w:sz w:val="24"/>
              </w:rPr>
              <w:t>污染物的涂装生产工艺装置或区域必须配备有效的废气收集系统，涂装废气总收集效率不低于</w:t>
            </w:r>
            <w:r w:rsidRPr="008B593C">
              <w:rPr>
                <w:kern w:val="0"/>
                <w:sz w:val="24"/>
              </w:rPr>
              <w:t>90%</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14</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kern w:val="0"/>
                <w:sz w:val="24"/>
              </w:rPr>
            </w:pPr>
            <w:r w:rsidRPr="008B593C">
              <w:rPr>
                <w:kern w:val="0"/>
                <w:sz w:val="24"/>
              </w:rPr>
              <w:t>VOCs</w:t>
            </w:r>
            <w:r w:rsidRPr="008B593C">
              <w:rPr>
                <w:kern w:val="0"/>
                <w:sz w:val="24"/>
              </w:rPr>
              <w:t>污染气体收集与输送应满足《大气污染治理工程技术导则》</w:t>
            </w:r>
            <w:r w:rsidRPr="008B593C">
              <w:rPr>
                <w:kern w:val="0"/>
                <w:sz w:val="24"/>
              </w:rPr>
              <w:t>(HJ2000-2010)</w:t>
            </w:r>
            <w:r w:rsidRPr="008B593C">
              <w:rPr>
                <w:kern w:val="0"/>
                <w:sz w:val="24"/>
              </w:rPr>
              <w:t>要求，集</w:t>
            </w:r>
            <w:proofErr w:type="gramStart"/>
            <w:r w:rsidRPr="008B593C">
              <w:rPr>
                <w:kern w:val="0"/>
                <w:sz w:val="24"/>
              </w:rPr>
              <w:t>气方向</w:t>
            </w:r>
            <w:proofErr w:type="gramEnd"/>
            <w:r w:rsidRPr="008B593C">
              <w:rPr>
                <w:kern w:val="0"/>
                <w:sz w:val="24"/>
              </w:rPr>
              <w:t>与污染气流运动方向一致，管路应有走向标识</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val="restart"/>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废气处理</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15</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溶剂型涂料喷</w:t>
            </w:r>
            <w:proofErr w:type="gramStart"/>
            <w:r w:rsidRPr="008B593C">
              <w:rPr>
                <w:sz w:val="24"/>
              </w:rPr>
              <w:t>涂漆雾应优先</w:t>
            </w:r>
            <w:proofErr w:type="gramEnd"/>
            <w:r w:rsidRPr="008B593C">
              <w:rPr>
                <w:sz w:val="24"/>
              </w:rPr>
              <w:t>采用干式过滤或湿式水帘等装置去除漆雾，且后段</w:t>
            </w:r>
            <w:r w:rsidRPr="008B593C">
              <w:rPr>
                <w:sz w:val="24"/>
              </w:rPr>
              <w:t>VOCs</w:t>
            </w:r>
            <w:r w:rsidRPr="008B593C">
              <w:rPr>
                <w:sz w:val="24"/>
              </w:rPr>
              <w:t>治理不得仅采用单一水喷淋处理的方式</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16</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使用溶剂型涂料的生产线，烘干废气处理设施总净化效率不低于</w:t>
            </w:r>
            <w:r w:rsidRPr="008B593C">
              <w:rPr>
                <w:sz w:val="24"/>
              </w:rPr>
              <w:t>90%</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17</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使用溶剂型涂料的生产线，涂装、晾（风）干废气处理设施总净化效率不低于</w:t>
            </w:r>
            <w:r w:rsidRPr="008B593C">
              <w:rPr>
                <w:sz w:val="24"/>
              </w:rPr>
              <w:t>75%</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sz w:val="24"/>
              </w:rPr>
            </w:pPr>
            <w:r w:rsidRPr="008B593C">
              <w:rPr>
                <w:sz w:val="24"/>
              </w:rPr>
              <w:t>18</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jc w:val="left"/>
              <w:rPr>
                <w:sz w:val="24"/>
              </w:rPr>
            </w:pPr>
            <w:r w:rsidRPr="008B593C">
              <w:rPr>
                <w:kern w:val="0"/>
                <w:sz w:val="24"/>
              </w:rPr>
              <w:t>废气处理设施进口和排气筒出口安装符合</w:t>
            </w:r>
            <w:r w:rsidRPr="008B593C">
              <w:rPr>
                <w:kern w:val="0"/>
                <w:sz w:val="24"/>
              </w:rPr>
              <w:t>HJ/T 1-92</w:t>
            </w:r>
            <w:r w:rsidRPr="008B593C">
              <w:rPr>
                <w:kern w:val="0"/>
                <w:sz w:val="24"/>
              </w:rPr>
              <w:t>要求的采样固定位装置，</w:t>
            </w:r>
            <w:r w:rsidRPr="008B593C">
              <w:rPr>
                <w:sz w:val="24"/>
              </w:rPr>
              <w:t>VOCs</w:t>
            </w:r>
            <w:r w:rsidRPr="008B593C">
              <w:rPr>
                <w:sz w:val="24"/>
              </w:rPr>
              <w:t>污染物排放满足《大气污染物综合排放标准》</w:t>
            </w:r>
            <w:r w:rsidRPr="008B593C">
              <w:rPr>
                <w:sz w:val="24"/>
              </w:rPr>
              <w:t>(GB16297-1996)</w:t>
            </w:r>
            <w:r w:rsidRPr="008B593C">
              <w:rPr>
                <w:sz w:val="24"/>
              </w:rPr>
              <w:t>及环</w:t>
            </w:r>
            <w:proofErr w:type="gramStart"/>
            <w:r w:rsidRPr="008B593C">
              <w:rPr>
                <w:sz w:val="24"/>
              </w:rPr>
              <w:t>评相关</w:t>
            </w:r>
            <w:proofErr w:type="gramEnd"/>
            <w:r w:rsidRPr="008B593C">
              <w:rPr>
                <w:sz w:val="24"/>
              </w:rPr>
              <w:t>要求，实现稳定达标排放</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val="restart"/>
            <w:tcBorders>
              <w:top w:val="single" w:sz="4" w:space="0" w:color="auto"/>
              <w:left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监督管理</w:t>
            </w:r>
          </w:p>
          <w:p w:rsidR="0044441B" w:rsidRPr="008B593C" w:rsidRDefault="0044441B" w:rsidP="00406CE0">
            <w:pPr>
              <w:widowControl/>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sz w:val="24"/>
              </w:rPr>
              <w:t>19</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pacing w:line="360" w:lineRule="exact"/>
              <w:jc w:val="left"/>
              <w:rPr>
                <w:sz w:val="24"/>
              </w:rPr>
            </w:pPr>
            <w:r w:rsidRPr="008B593C">
              <w:rPr>
                <w:sz w:val="24"/>
              </w:rPr>
              <w:t>完善环境保护管理制度，包括环保设施运行管理制度、废气处理设施定期保养制度、废气监测制度、溶剂使用回收制度</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left w:val="single" w:sz="4" w:space="0" w:color="auto"/>
              <w:right w:val="single" w:sz="4" w:space="0" w:color="auto"/>
            </w:tcBorders>
            <w:vAlign w:val="center"/>
          </w:tcPr>
          <w:p w:rsidR="0044441B" w:rsidRPr="008B593C" w:rsidRDefault="0044441B" w:rsidP="00406CE0">
            <w:pPr>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20</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pacing w:line="360" w:lineRule="exact"/>
              <w:jc w:val="left"/>
              <w:rPr>
                <w:sz w:val="24"/>
              </w:rPr>
            </w:pPr>
            <w:r w:rsidRPr="008B593C">
              <w:rPr>
                <w:sz w:val="24"/>
              </w:rPr>
              <w:t>落实监测监控制度，企业每年至少开展</w:t>
            </w:r>
            <w:r w:rsidRPr="008B593C">
              <w:rPr>
                <w:sz w:val="24"/>
              </w:rPr>
              <w:t>1</w:t>
            </w:r>
            <w:r w:rsidRPr="008B593C">
              <w:rPr>
                <w:sz w:val="24"/>
              </w:rPr>
              <w:t>次</w:t>
            </w:r>
            <w:r w:rsidRPr="008B593C">
              <w:rPr>
                <w:sz w:val="24"/>
              </w:rPr>
              <w:t>VOCs</w:t>
            </w:r>
            <w:r w:rsidRPr="008B593C">
              <w:rPr>
                <w:sz w:val="24"/>
              </w:rPr>
              <w:t>废气处理设施进、出口监测和厂界无组织监控浓度监测，其中重点企业处理设施监测不少于</w:t>
            </w:r>
            <w:r w:rsidRPr="008B593C">
              <w:rPr>
                <w:sz w:val="24"/>
              </w:rPr>
              <w:t>2</w:t>
            </w:r>
            <w:r w:rsidRPr="008B593C">
              <w:rPr>
                <w:sz w:val="24"/>
              </w:rPr>
              <w:t>次，厂界无组织监控浓度监测不少于</w:t>
            </w:r>
            <w:r w:rsidRPr="008B593C">
              <w:rPr>
                <w:sz w:val="24"/>
              </w:rPr>
              <w:t>1</w:t>
            </w:r>
            <w:r w:rsidRPr="008B593C">
              <w:rPr>
                <w:sz w:val="24"/>
              </w:rPr>
              <w:t>次。监测需委托有资质的第三方进行，监测指标须包含原辅料所含主要特征污染物和非甲烷总烃等指标，并根据废气处理设施进、出口监测参数核算</w:t>
            </w:r>
            <w:r w:rsidRPr="008B593C">
              <w:rPr>
                <w:sz w:val="24"/>
              </w:rPr>
              <w:t>VOCs</w:t>
            </w:r>
            <w:r w:rsidRPr="008B593C">
              <w:rPr>
                <w:sz w:val="24"/>
              </w:rPr>
              <w:t>处理效率</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73" w:type="pct"/>
            <w:vMerge/>
            <w:tcBorders>
              <w:left w:val="single" w:sz="4" w:space="0" w:color="auto"/>
              <w:right w:val="single" w:sz="4" w:space="0" w:color="auto"/>
            </w:tcBorders>
            <w:vAlign w:val="center"/>
          </w:tcPr>
          <w:p w:rsidR="0044441B" w:rsidRPr="008B593C" w:rsidRDefault="0044441B" w:rsidP="00406CE0">
            <w:pPr>
              <w:snapToGrid w:val="0"/>
              <w:spacing w:line="360" w:lineRule="exact"/>
              <w:jc w:val="center"/>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21</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pacing w:line="360" w:lineRule="exact"/>
              <w:jc w:val="left"/>
              <w:rPr>
                <w:sz w:val="24"/>
              </w:rPr>
            </w:pPr>
            <w:r w:rsidRPr="008B593C">
              <w:rPr>
                <w:sz w:val="24"/>
              </w:rPr>
              <w:t>健全</w:t>
            </w:r>
            <w:proofErr w:type="gramStart"/>
            <w:r w:rsidRPr="008B593C">
              <w:rPr>
                <w:sz w:val="24"/>
              </w:rPr>
              <w:t>各类台帐</w:t>
            </w:r>
            <w:proofErr w:type="gramEnd"/>
            <w:r w:rsidRPr="008B593C">
              <w:rPr>
                <w:sz w:val="24"/>
              </w:rPr>
              <w:t>并严格管理，包括废气监测台帐、废气处理设施</w:t>
            </w:r>
            <w:proofErr w:type="gramStart"/>
            <w:r w:rsidRPr="008B593C">
              <w:rPr>
                <w:sz w:val="24"/>
              </w:rPr>
              <w:t>运行台</w:t>
            </w:r>
            <w:proofErr w:type="gramEnd"/>
            <w:r w:rsidRPr="008B593C">
              <w:rPr>
                <w:sz w:val="24"/>
              </w:rPr>
              <w:t>帐、含有机溶剂原辅料的</w:t>
            </w:r>
            <w:proofErr w:type="gramStart"/>
            <w:r w:rsidRPr="008B593C">
              <w:rPr>
                <w:sz w:val="24"/>
              </w:rPr>
              <w:t>消耗台</w:t>
            </w:r>
            <w:proofErr w:type="gramEnd"/>
            <w:r w:rsidRPr="008B593C">
              <w:rPr>
                <w:sz w:val="24"/>
              </w:rPr>
              <w:t>帐（包括使用量、废弃量、去向以及</w:t>
            </w:r>
            <w:r w:rsidRPr="008B593C">
              <w:rPr>
                <w:sz w:val="24"/>
              </w:rPr>
              <w:t>VOCs</w:t>
            </w:r>
            <w:r w:rsidRPr="008B593C">
              <w:rPr>
                <w:sz w:val="24"/>
              </w:rPr>
              <w:t>含量）、废气处理耗材（吸附剂、催化剂等）的用量和更换及转移</w:t>
            </w:r>
            <w:proofErr w:type="gramStart"/>
            <w:r w:rsidRPr="008B593C">
              <w:rPr>
                <w:sz w:val="24"/>
              </w:rPr>
              <w:t>处置台</w:t>
            </w:r>
            <w:proofErr w:type="gramEnd"/>
            <w:r w:rsidRPr="008B593C">
              <w:rPr>
                <w:sz w:val="24"/>
              </w:rPr>
              <w:t>账。台账保存期限不得少于三年</w:t>
            </w:r>
            <w:r w:rsidRPr="008B593C">
              <w:rPr>
                <w:sz w:val="24"/>
              </w:rPr>
              <w:t xml:space="preserve"> </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22</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sz w:val="24"/>
              </w:rPr>
              <w:t>建立非正常工况申报管理制度，包括出现项目停产、废气处理设施停运、突发环保事故等情况时，企业应及时向当地环保部门的报告并备案。</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val="restart"/>
            <w:tcBorders>
              <w:top w:val="single" w:sz="4" w:space="0" w:color="auto"/>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r w:rsidRPr="008B593C">
              <w:rPr>
                <w:kern w:val="0"/>
                <w:sz w:val="24"/>
              </w:rPr>
              <w:t>子行业分类要求</w:t>
            </w:r>
          </w:p>
        </w:tc>
        <w:tc>
          <w:tcPr>
            <w:tcW w:w="0" w:type="auto"/>
            <w:vMerge w:val="restart"/>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r w:rsidRPr="008B593C">
              <w:rPr>
                <w:kern w:val="0"/>
                <w:sz w:val="24"/>
              </w:rPr>
              <w:t>彩钢</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23</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sz w:val="24"/>
              </w:rPr>
              <w:t>彩钢生产线配置辊速控制、温度控制、通风控制的自动化系统</w:t>
            </w:r>
            <w:r w:rsidRPr="008B593C">
              <w:rPr>
                <w:rFonts w:ascii="宋体" w:eastAsia="宋体" w:hAnsi="宋体" w:cs="宋体" w:hint="eastAsia"/>
                <w:sz w:val="24"/>
              </w:rPr>
              <w:t>★</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24</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kern w:val="0"/>
                <w:sz w:val="24"/>
              </w:rPr>
              <w:t>涂装烘干废气采用焚烧法处理</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val="restart"/>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r w:rsidRPr="008B593C">
              <w:rPr>
                <w:kern w:val="0"/>
                <w:sz w:val="24"/>
              </w:rPr>
              <w:t>汽车维修</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25</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sz w:val="24"/>
              </w:rPr>
              <w:t>企业必须配备密闭的喷漆房和烤漆房</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26</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kern w:val="0"/>
                <w:sz w:val="24"/>
              </w:rPr>
              <w:t>周边环境敏感区域的汽车维修企业危险废物间废气应收</w:t>
            </w:r>
            <w:proofErr w:type="gramStart"/>
            <w:r w:rsidRPr="008B593C">
              <w:rPr>
                <w:kern w:val="0"/>
                <w:sz w:val="24"/>
              </w:rPr>
              <w:t>集处理</w:t>
            </w:r>
            <w:proofErr w:type="gramEnd"/>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27</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kern w:val="0"/>
                <w:sz w:val="24"/>
              </w:rPr>
              <w:t>喷烘两用房废气若采用吸附处理，确保烤漆时进入吸附装置的废气温度低于</w:t>
            </w:r>
            <w:smartTag w:uri="urn:schemas-microsoft-com:office:smarttags" w:element="chmetcnv">
              <w:smartTagPr>
                <w:attr w:name="TCSC" w:val="0"/>
                <w:attr w:name="NumberType" w:val="1"/>
                <w:attr w:name="Negative" w:val="False"/>
                <w:attr w:name="HasSpace" w:val="False"/>
                <w:attr w:name="SourceValue" w:val="45"/>
                <w:attr w:name="UnitName" w:val="℃"/>
              </w:smartTagPr>
              <w:r w:rsidRPr="008B593C">
                <w:rPr>
                  <w:kern w:val="0"/>
                  <w:sz w:val="24"/>
                </w:rPr>
                <w:t>45</w:t>
              </w:r>
              <w:r w:rsidRPr="008B593C">
                <w:rPr>
                  <w:rFonts w:ascii="宋体" w:eastAsia="宋体" w:hAnsi="宋体" w:cs="宋体" w:hint="eastAsia"/>
                  <w:kern w:val="0"/>
                  <w:sz w:val="24"/>
                </w:rPr>
                <w:t>℃</w:t>
              </w:r>
            </w:smartTag>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28</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jc w:val="left"/>
              <w:rPr>
                <w:sz w:val="24"/>
              </w:rPr>
            </w:pPr>
            <w:r w:rsidRPr="008B593C">
              <w:rPr>
                <w:sz w:val="24"/>
              </w:rPr>
              <w:t>采用非原位再生吸附处理工艺，应按审定的设计文件要求确定吸附剂的使用量及更换周期，且每万立方米</w:t>
            </w:r>
            <w:r w:rsidRPr="008B593C">
              <w:rPr>
                <w:sz w:val="24"/>
              </w:rPr>
              <w:t>/</w:t>
            </w:r>
            <w:r w:rsidRPr="008B593C">
              <w:rPr>
                <w:sz w:val="24"/>
              </w:rPr>
              <w:t>小时设计风量的吸附剂使用量不应小于</w:t>
            </w:r>
            <w:r w:rsidRPr="008B593C">
              <w:rPr>
                <w:sz w:val="24"/>
              </w:rPr>
              <w:t>1</w:t>
            </w:r>
            <w:r w:rsidRPr="008B593C">
              <w:rPr>
                <w:sz w:val="24"/>
              </w:rPr>
              <w:t>立方米，更换周期不应长于</w:t>
            </w:r>
            <w:r w:rsidRPr="008B593C">
              <w:rPr>
                <w:sz w:val="24"/>
              </w:rPr>
              <w:t>1</w:t>
            </w:r>
            <w:r w:rsidRPr="008B593C">
              <w:rPr>
                <w:sz w:val="24"/>
              </w:rPr>
              <w:t>个月</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val="restart"/>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r w:rsidRPr="008B593C">
              <w:rPr>
                <w:kern w:val="0"/>
                <w:sz w:val="24"/>
              </w:rPr>
              <w:t>汽车制造</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29</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sz w:val="24"/>
              </w:rPr>
              <w:t>所有汽车涂料中</w:t>
            </w:r>
            <w:r w:rsidRPr="008B593C">
              <w:rPr>
                <w:sz w:val="24"/>
              </w:rPr>
              <w:t>VOCs</w:t>
            </w:r>
            <w:r w:rsidRPr="008B593C">
              <w:rPr>
                <w:sz w:val="24"/>
              </w:rPr>
              <w:t>含量满足《汽车涂料中有害物质限量》（</w:t>
            </w:r>
            <w:r w:rsidRPr="008B593C">
              <w:rPr>
                <w:sz w:val="24"/>
              </w:rPr>
              <w:t>GB24409-2009</w:t>
            </w:r>
            <w:r w:rsidRPr="008B593C">
              <w:rPr>
                <w:sz w:val="24"/>
              </w:rPr>
              <w:t>）要求</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30</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小型乘用车单位涂</w:t>
            </w:r>
            <w:proofErr w:type="gramStart"/>
            <w:r w:rsidRPr="008B593C">
              <w:rPr>
                <w:sz w:val="24"/>
              </w:rPr>
              <w:t>装面积</w:t>
            </w:r>
            <w:proofErr w:type="gramEnd"/>
            <w:r w:rsidRPr="008B593C">
              <w:rPr>
                <w:sz w:val="24"/>
              </w:rPr>
              <w:t>的</w:t>
            </w:r>
            <w:r w:rsidRPr="008B593C">
              <w:rPr>
                <w:sz w:val="24"/>
              </w:rPr>
              <w:t>VOCs</w:t>
            </w:r>
            <w:r w:rsidRPr="008B593C">
              <w:rPr>
                <w:sz w:val="24"/>
              </w:rPr>
              <w:t>排放量控制在</w:t>
            </w:r>
            <w:smartTag w:uri="urn:schemas-microsoft-com:office:smarttags" w:element="chmetcnv">
              <w:smartTagPr>
                <w:attr w:name="TCSC" w:val="0"/>
                <w:attr w:name="NumberType" w:val="1"/>
                <w:attr w:name="Negative" w:val="False"/>
                <w:attr w:name="HasSpace" w:val="False"/>
                <w:attr w:name="SourceValue" w:val="35"/>
                <w:attr w:name="UnitName" w:val="克"/>
              </w:smartTagPr>
              <w:r w:rsidRPr="008B593C">
                <w:rPr>
                  <w:sz w:val="24"/>
                </w:rPr>
                <w:t>35</w:t>
              </w:r>
              <w:r w:rsidRPr="008B593C">
                <w:rPr>
                  <w:sz w:val="24"/>
                </w:rPr>
                <w:t>克</w:t>
              </w:r>
            </w:smartTag>
            <w:r w:rsidRPr="008B593C">
              <w:rPr>
                <w:sz w:val="24"/>
              </w:rPr>
              <w:t>/</w:t>
            </w:r>
            <w:r w:rsidRPr="008B593C">
              <w:rPr>
                <w:sz w:val="24"/>
              </w:rPr>
              <w:t>平方米以下</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31</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提升配漆工艺，所有企业</w:t>
            </w:r>
            <w:r w:rsidRPr="008B593C">
              <w:rPr>
                <w:kern w:val="0"/>
                <w:sz w:val="24"/>
              </w:rPr>
              <w:t>采用集中的自动供漆系统</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32</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汽车制造采用</w:t>
            </w:r>
            <w:proofErr w:type="gramStart"/>
            <w:r w:rsidRPr="008B593C">
              <w:rPr>
                <w:sz w:val="24"/>
              </w:rPr>
              <w:t>先进涂</w:t>
            </w:r>
            <w:proofErr w:type="gramEnd"/>
            <w:r w:rsidRPr="008B593C">
              <w:rPr>
                <w:sz w:val="24"/>
              </w:rPr>
              <w:t>装工艺技术。如</w:t>
            </w:r>
            <w:r w:rsidRPr="008B593C">
              <w:rPr>
                <w:sz w:val="24"/>
              </w:rPr>
              <w:t>“</w:t>
            </w:r>
            <w:smartTag w:uri="urn:schemas-microsoft-com:office:smarttags" w:element="chmetcnv">
              <w:smartTagPr>
                <w:attr w:name="TCSC" w:val="0"/>
                <w:attr w:name="NumberType" w:val="1"/>
                <w:attr w:name="Negative" w:val="False"/>
                <w:attr w:name="HasSpace" w:val="False"/>
                <w:attr w:name="SourceValue" w:val="3"/>
                <w:attr w:name="UnitName" w:val="C"/>
              </w:smartTagPr>
              <w:r w:rsidRPr="008B593C">
                <w:rPr>
                  <w:sz w:val="24"/>
                </w:rPr>
                <w:t>3C</w:t>
              </w:r>
            </w:smartTag>
            <w:r w:rsidRPr="008B593C">
              <w:rPr>
                <w:sz w:val="24"/>
              </w:rPr>
              <w:t>1B”</w:t>
            </w:r>
            <w:r w:rsidRPr="008B593C">
              <w:rPr>
                <w:sz w:val="24"/>
              </w:rPr>
              <w:t>涂装工艺、双底色</w:t>
            </w:r>
            <w:proofErr w:type="gramStart"/>
            <w:r w:rsidRPr="008B593C">
              <w:rPr>
                <w:sz w:val="24"/>
              </w:rPr>
              <w:t>无中涂工艺</w:t>
            </w:r>
            <w:proofErr w:type="gramEnd"/>
            <w:r w:rsidRPr="008B593C">
              <w:rPr>
                <w:sz w:val="24"/>
              </w:rPr>
              <w:t>、多功能色漆涂装</w:t>
            </w:r>
            <w:proofErr w:type="gramStart"/>
            <w:r w:rsidRPr="008B593C">
              <w:rPr>
                <w:sz w:val="24"/>
              </w:rPr>
              <w:t>工艺等涂装</w:t>
            </w:r>
            <w:proofErr w:type="gramEnd"/>
            <w:r w:rsidRPr="008B593C">
              <w:rPr>
                <w:sz w:val="24"/>
              </w:rPr>
              <w:t>工艺</w:t>
            </w:r>
            <w:r w:rsidRPr="008B593C">
              <w:rPr>
                <w:rFonts w:ascii="宋体" w:eastAsia="宋体" w:hAnsi="宋体" w:cs="宋体" w:hint="eastAsia"/>
                <w:sz w:val="24"/>
              </w:rPr>
              <w:t>★</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33</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客车、货</w:t>
            </w:r>
            <w:r w:rsidRPr="008B593C">
              <w:rPr>
                <w:sz w:val="24"/>
              </w:rPr>
              <w:t>(</w:t>
            </w:r>
            <w:r w:rsidRPr="008B593C">
              <w:rPr>
                <w:sz w:val="24"/>
              </w:rPr>
              <w:t>卡</w:t>
            </w:r>
            <w:r w:rsidRPr="008B593C">
              <w:rPr>
                <w:sz w:val="24"/>
              </w:rPr>
              <w:t>)</w:t>
            </w:r>
            <w:r w:rsidRPr="008B593C">
              <w:rPr>
                <w:sz w:val="24"/>
              </w:rPr>
              <w:t>车制造禁止使用溶剂型底涂工艺（有特殊工艺要求确实需使用溶剂型涂料的除外）；小型乘用车制造全面禁止使用溶剂型底涂工艺</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r w:rsidRPr="008B593C">
              <w:rPr>
                <w:kern w:val="0"/>
                <w:sz w:val="24"/>
              </w:rPr>
              <w:t>电器与元件</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34</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rPr>
                <w:sz w:val="24"/>
              </w:rPr>
            </w:pPr>
            <w:r w:rsidRPr="008B593C">
              <w:rPr>
                <w:sz w:val="24"/>
              </w:rPr>
              <w:t>采用</w:t>
            </w:r>
            <w:r w:rsidRPr="008B593C">
              <w:rPr>
                <w:sz w:val="24"/>
              </w:rPr>
              <w:t>“</w:t>
            </w:r>
            <w:r w:rsidRPr="008B593C">
              <w:rPr>
                <w:sz w:val="24"/>
              </w:rPr>
              <w:t>热气流</w:t>
            </w:r>
            <w:r w:rsidRPr="008B593C">
              <w:rPr>
                <w:sz w:val="24"/>
              </w:rPr>
              <w:t>—</w:t>
            </w:r>
            <w:r w:rsidRPr="008B593C">
              <w:rPr>
                <w:sz w:val="24"/>
              </w:rPr>
              <w:t>真空</w:t>
            </w:r>
            <w:r w:rsidRPr="008B593C">
              <w:rPr>
                <w:sz w:val="24"/>
              </w:rPr>
              <w:t>—</w:t>
            </w:r>
            <w:r w:rsidRPr="008B593C">
              <w:rPr>
                <w:sz w:val="24"/>
              </w:rPr>
              <w:t>热气流</w:t>
            </w:r>
            <w:r w:rsidRPr="008B593C">
              <w:rPr>
                <w:sz w:val="24"/>
              </w:rPr>
              <w:t>”</w:t>
            </w:r>
            <w:r w:rsidRPr="008B593C">
              <w:rPr>
                <w:sz w:val="24"/>
              </w:rPr>
              <w:t>真空浸漆烘干工艺</w:t>
            </w:r>
            <w:r w:rsidRPr="008B593C">
              <w:rPr>
                <w:rFonts w:ascii="宋体" w:eastAsia="宋体" w:hAnsi="宋体" w:cs="宋体" w:hint="eastAsia"/>
                <w:sz w:val="24"/>
              </w:rPr>
              <w:t>★</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val="restart"/>
            <w:tcBorders>
              <w:left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r w:rsidRPr="008B593C">
              <w:rPr>
                <w:kern w:val="0"/>
                <w:sz w:val="24"/>
              </w:rPr>
              <w:t>家具</w:t>
            </w: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35</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sz w:val="24"/>
              </w:rPr>
              <w:t>木质家具行业溶剂型涂料应符合《室内装饰装修材料</w:t>
            </w:r>
            <w:r w:rsidRPr="008B593C">
              <w:rPr>
                <w:sz w:val="24"/>
              </w:rPr>
              <w:t xml:space="preserve"> </w:t>
            </w:r>
            <w:r w:rsidRPr="008B593C">
              <w:rPr>
                <w:sz w:val="24"/>
              </w:rPr>
              <w:t>溶剂型木器涂料中有害物质限量》（</w:t>
            </w:r>
            <w:r w:rsidRPr="008B593C">
              <w:rPr>
                <w:sz w:val="24"/>
              </w:rPr>
              <w:t>GB 18581-2009</w:t>
            </w:r>
            <w:r w:rsidRPr="008B593C">
              <w:rPr>
                <w:sz w:val="24"/>
              </w:rPr>
              <w:t>）的规定，</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r w:rsidR="0044441B" w:rsidRPr="008B593C" w:rsidTr="00406CE0">
        <w:trPr>
          <w:cantSplit/>
          <w:jc w:val="center"/>
        </w:trPr>
        <w:tc>
          <w:tcPr>
            <w:tcW w:w="0" w:type="auto"/>
            <w:vMerge/>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0" w:type="auto"/>
            <w:vMerge/>
            <w:tcBorders>
              <w:left w:val="single" w:sz="4" w:space="0" w:color="auto"/>
              <w:bottom w:val="single" w:sz="4" w:space="0" w:color="auto"/>
              <w:right w:val="single" w:sz="4" w:space="0" w:color="auto"/>
            </w:tcBorders>
            <w:vAlign w:val="center"/>
          </w:tcPr>
          <w:p w:rsidR="0044441B" w:rsidRPr="008B593C" w:rsidRDefault="0044441B" w:rsidP="00406CE0">
            <w:pPr>
              <w:widowControl/>
              <w:spacing w:line="360" w:lineRule="exact"/>
              <w:jc w:val="left"/>
              <w:rPr>
                <w:kern w:val="0"/>
                <w:sz w:val="24"/>
              </w:rPr>
            </w:pPr>
          </w:p>
        </w:tc>
        <w:tc>
          <w:tcPr>
            <w:tcW w:w="31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exact"/>
              <w:jc w:val="center"/>
              <w:rPr>
                <w:kern w:val="0"/>
                <w:sz w:val="24"/>
              </w:rPr>
            </w:pPr>
            <w:r w:rsidRPr="008B593C">
              <w:rPr>
                <w:kern w:val="0"/>
                <w:sz w:val="24"/>
              </w:rPr>
              <w:t>36</w:t>
            </w:r>
          </w:p>
        </w:tc>
        <w:tc>
          <w:tcPr>
            <w:tcW w:w="34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spacing w:line="360" w:lineRule="exact"/>
              <w:rPr>
                <w:sz w:val="24"/>
              </w:rPr>
            </w:pPr>
            <w:r w:rsidRPr="008B593C">
              <w:rPr>
                <w:kern w:val="0"/>
                <w:sz w:val="24"/>
              </w:rPr>
              <w:t>粘合工序应在密闭车间内进行，涂胶、热压、涂装、干燥、上光等废气都应收集处理，废气总收集效率不低于</w:t>
            </w:r>
            <w:r w:rsidRPr="008B593C">
              <w:rPr>
                <w:kern w:val="0"/>
                <w:sz w:val="24"/>
              </w:rPr>
              <w:t>90%</w:t>
            </w:r>
          </w:p>
        </w:tc>
        <w:tc>
          <w:tcPr>
            <w:tcW w:w="47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widowControl/>
              <w:snapToGrid w:val="0"/>
              <w:spacing w:line="360" w:lineRule="auto"/>
              <w:jc w:val="center"/>
              <w:rPr>
                <w:kern w:val="0"/>
                <w:sz w:val="24"/>
              </w:rPr>
            </w:pPr>
          </w:p>
        </w:tc>
      </w:tr>
    </w:tbl>
    <w:p w:rsidR="0044441B" w:rsidRPr="008B593C" w:rsidRDefault="0044441B" w:rsidP="0044441B">
      <w:pPr>
        <w:autoSpaceDE w:val="0"/>
        <w:autoSpaceDN w:val="0"/>
        <w:adjustRightInd w:val="0"/>
        <w:snapToGrid w:val="0"/>
        <w:spacing w:line="320" w:lineRule="exact"/>
        <w:jc w:val="left"/>
        <w:rPr>
          <w:kern w:val="0"/>
          <w:sz w:val="24"/>
        </w:rPr>
      </w:pPr>
      <w:r w:rsidRPr="008B593C">
        <w:rPr>
          <w:kern w:val="0"/>
          <w:sz w:val="24"/>
        </w:rPr>
        <w:t>说明：</w:t>
      </w:r>
      <w:r w:rsidRPr="008B593C">
        <w:rPr>
          <w:kern w:val="0"/>
          <w:sz w:val="24"/>
        </w:rPr>
        <w:t>1</w:t>
      </w:r>
      <w:r w:rsidRPr="008B593C">
        <w:rPr>
          <w:kern w:val="0"/>
          <w:sz w:val="24"/>
        </w:rPr>
        <w:t>、加</w:t>
      </w:r>
      <w:r w:rsidRPr="008B593C">
        <w:rPr>
          <w:kern w:val="0"/>
          <w:sz w:val="24"/>
        </w:rPr>
        <w:t>“</w:t>
      </w:r>
      <w:r w:rsidRPr="008B593C">
        <w:rPr>
          <w:rFonts w:ascii="宋体" w:eastAsia="宋体" w:hAnsi="宋体" w:cs="宋体" w:hint="eastAsia"/>
          <w:kern w:val="0"/>
          <w:sz w:val="24"/>
        </w:rPr>
        <w:t>★</w:t>
      </w:r>
      <w:r w:rsidRPr="008B593C">
        <w:rPr>
          <w:kern w:val="0"/>
          <w:sz w:val="24"/>
        </w:rPr>
        <w:t>”</w:t>
      </w:r>
      <w:r w:rsidRPr="008B593C">
        <w:rPr>
          <w:kern w:val="0"/>
          <w:sz w:val="24"/>
        </w:rPr>
        <w:t>的条目为可选整治条目，由当地环保主管部门根据当地情况明确整治要求。</w:t>
      </w:r>
      <w:r w:rsidRPr="008B593C">
        <w:rPr>
          <w:kern w:val="0"/>
          <w:sz w:val="24"/>
        </w:rPr>
        <w:t xml:space="preserve"> </w:t>
      </w:r>
    </w:p>
    <w:p w:rsidR="0044441B" w:rsidRPr="008B593C" w:rsidRDefault="0044441B" w:rsidP="0044441B">
      <w:pPr>
        <w:autoSpaceDE w:val="0"/>
        <w:autoSpaceDN w:val="0"/>
        <w:adjustRightInd w:val="0"/>
        <w:snapToGrid w:val="0"/>
        <w:spacing w:line="320" w:lineRule="exact"/>
        <w:ind w:firstLineChars="300" w:firstLine="720"/>
        <w:jc w:val="left"/>
        <w:rPr>
          <w:kern w:val="0"/>
          <w:sz w:val="24"/>
        </w:rPr>
      </w:pPr>
      <w:r w:rsidRPr="008B593C">
        <w:rPr>
          <w:kern w:val="0"/>
          <w:sz w:val="24"/>
        </w:rPr>
        <w:t>2</w:t>
      </w:r>
      <w:r w:rsidRPr="008B593C">
        <w:rPr>
          <w:kern w:val="0"/>
          <w:sz w:val="24"/>
        </w:rPr>
        <w:t>、整治期间如涉及的国家、地方和行业标准、政策进行了修订，则按修订后的新标准、新政策执行。</w:t>
      </w:r>
    </w:p>
    <w:p w:rsidR="0044441B" w:rsidRPr="008B593C" w:rsidRDefault="0044441B" w:rsidP="0044441B">
      <w:pPr>
        <w:widowControl/>
        <w:spacing w:line="320" w:lineRule="exact"/>
        <w:jc w:val="left"/>
        <w:rPr>
          <w:rFonts w:eastAsia="黑体"/>
          <w:bCs/>
          <w:kern w:val="44"/>
          <w:szCs w:val="32"/>
          <w:lang/>
        </w:rPr>
        <w:sectPr w:rsidR="0044441B" w:rsidRPr="008B593C">
          <w:pgSz w:w="11906" w:h="16838"/>
          <w:pgMar w:top="1440" w:right="1800" w:bottom="1440" w:left="1800" w:header="851" w:footer="992" w:gutter="0"/>
          <w:cols w:space="720"/>
          <w:docGrid w:type="lines" w:linePitch="312"/>
        </w:sectPr>
      </w:pPr>
    </w:p>
    <w:p w:rsidR="0044441B" w:rsidRPr="008B593C" w:rsidRDefault="0044441B" w:rsidP="0044441B">
      <w:pPr>
        <w:spacing w:beforeLines="50" w:line="560" w:lineRule="exact"/>
        <w:jc w:val="left"/>
        <w:outlineLvl w:val="0"/>
        <w:rPr>
          <w:rFonts w:eastAsia="黑体"/>
          <w:bCs/>
          <w:kern w:val="44"/>
          <w:szCs w:val="32"/>
          <w:lang/>
        </w:rPr>
      </w:pPr>
      <w:bookmarkStart w:id="92" w:name="_Toc428383328"/>
      <w:bookmarkStart w:id="93" w:name="_Toc428390169"/>
      <w:bookmarkStart w:id="94" w:name="_Toc428390378"/>
      <w:bookmarkStart w:id="95" w:name="_Toc426544571"/>
      <w:r w:rsidRPr="008B593C">
        <w:rPr>
          <w:rFonts w:eastAsia="黑体"/>
          <w:bCs/>
          <w:kern w:val="44"/>
          <w:szCs w:val="32"/>
          <w:lang/>
        </w:rPr>
        <w:lastRenderedPageBreak/>
        <w:t>附件</w:t>
      </w:r>
      <w:bookmarkEnd w:id="92"/>
      <w:r w:rsidRPr="008B593C">
        <w:rPr>
          <w:rFonts w:eastAsia="黑体"/>
          <w:bCs/>
          <w:kern w:val="44"/>
          <w:szCs w:val="32"/>
          <w:lang/>
        </w:rPr>
        <w:t>2</w:t>
      </w:r>
      <w:bookmarkEnd w:id="93"/>
      <w:bookmarkEnd w:id="94"/>
    </w:p>
    <w:p w:rsidR="0044441B" w:rsidRPr="008B593C" w:rsidRDefault="0044441B" w:rsidP="0044441B">
      <w:pPr>
        <w:spacing w:line="360" w:lineRule="auto"/>
        <w:jc w:val="left"/>
        <w:rPr>
          <w:b/>
          <w:bCs/>
          <w:sz w:val="24"/>
        </w:rPr>
      </w:pPr>
    </w:p>
    <w:p w:rsidR="0044441B" w:rsidRPr="008B593C" w:rsidRDefault="0044441B" w:rsidP="0044441B">
      <w:pPr>
        <w:spacing w:beforeLines="50" w:line="560" w:lineRule="exact"/>
        <w:jc w:val="center"/>
        <w:rPr>
          <w:rFonts w:eastAsia="方正小标宋简体"/>
          <w:bCs/>
          <w:kern w:val="44"/>
          <w:sz w:val="36"/>
          <w:szCs w:val="36"/>
          <w:lang/>
        </w:rPr>
      </w:pPr>
      <w:bookmarkStart w:id="96" w:name="_Toc428383329"/>
      <w:bookmarkStart w:id="97" w:name="_Toc428390170"/>
      <w:bookmarkStart w:id="98" w:name="_Toc428390379"/>
      <w:proofErr w:type="spellStart"/>
      <w:r w:rsidRPr="008B593C">
        <w:rPr>
          <w:rFonts w:eastAsia="方正小标宋简体"/>
          <w:bCs/>
          <w:kern w:val="44"/>
          <w:sz w:val="36"/>
          <w:szCs w:val="36"/>
          <w:lang/>
        </w:rPr>
        <w:t>适用处理工艺一览表</w:t>
      </w:r>
      <w:bookmarkEnd w:id="95"/>
      <w:bookmarkEnd w:id="96"/>
      <w:bookmarkEnd w:id="97"/>
      <w:bookmarkEnd w:id="98"/>
      <w:proofErr w:type="spellEnd"/>
    </w:p>
    <w:p w:rsidR="0044441B" w:rsidRPr="008B593C" w:rsidRDefault="0044441B" w:rsidP="0044441B">
      <w:pPr>
        <w:spacing w:line="560" w:lineRule="exact"/>
        <w:jc w:val="center"/>
        <w:rPr>
          <w:rFonts w:eastAsia="方正小标宋简体"/>
          <w:bCs/>
          <w:kern w:val="44"/>
          <w:szCs w:val="32"/>
          <w:lang/>
        </w:rPr>
      </w:pP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812"/>
        <w:gridCol w:w="5101"/>
      </w:tblGrid>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b/>
                <w:kern w:val="0"/>
                <w:sz w:val="24"/>
              </w:rPr>
            </w:pPr>
            <w:r w:rsidRPr="008B593C">
              <w:rPr>
                <w:b/>
                <w:kern w:val="0"/>
                <w:sz w:val="24"/>
              </w:rPr>
              <w:t>治理技术</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b/>
                <w:kern w:val="0"/>
                <w:sz w:val="24"/>
              </w:rPr>
            </w:pPr>
            <w:r w:rsidRPr="008B593C">
              <w:rPr>
                <w:b/>
                <w:kern w:val="0"/>
                <w:sz w:val="24"/>
              </w:rPr>
              <w:t>适用生产工艺</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center"/>
              <w:rPr>
                <w:b/>
                <w:kern w:val="0"/>
                <w:sz w:val="24"/>
              </w:rPr>
            </w:pPr>
            <w:r w:rsidRPr="008B593C">
              <w:rPr>
                <w:b/>
                <w:kern w:val="0"/>
                <w:sz w:val="24"/>
              </w:rPr>
              <w:t>技术要求或管理要求</w:t>
            </w:r>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直接燃烧法</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烘干</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企业自备公用锅炉或工艺焚烧炉，掺烧风量符合安全要求，并设有锅炉停炉检修、应急等情况下的备用废气处理系统</w:t>
            </w:r>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催化燃烧法</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sz w:val="24"/>
              </w:rPr>
            </w:pPr>
            <w:r w:rsidRPr="008B593C">
              <w:rPr>
                <w:sz w:val="24"/>
              </w:rPr>
              <w:t>烘干</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原则上催化燃烧温度不低于</w:t>
            </w:r>
            <w:smartTag w:uri="urn:schemas-microsoft-com:office:smarttags" w:element="chmetcnv">
              <w:smartTagPr>
                <w:attr w:name="TCSC" w:val="0"/>
                <w:attr w:name="NumberType" w:val="1"/>
                <w:attr w:name="Negative" w:val="False"/>
                <w:attr w:name="HasSpace" w:val="False"/>
                <w:attr w:name="SourceValue" w:val="300"/>
                <w:attr w:name="UnitName" w:val="℃"/>
              </w:smartTagPr>
              <w:r w:rsidRPr="008B593C">
                <w:rPr>
                  <w:kern w:val="0"/>
                  <w:sz w:val="24"/>
                </w:rPr>
                <w:t>300</w:t>
              </w:r>
              <w:r w:rsidRPr="008B593C">
                <w:rPr>
                  <w:rFonts w:ascii="宋体" w:eastAsia="宋体" w:hAnsi="宋体" w:cs="宋体" w:hint="eastAsia"/>
                  <w:kern w:val="0"/>
                  <w:sz w:val="24"/>
                </w:rPr>
                <w:t>℃</w:t>
              </w:r>
            </w:smartTag>
            <w:r w:rsidRPr="008B593C">
              <w:rPr>
                <w:kern w:val="0"/>
                <w:sz w:val="24"/>
              </w:rPr>
              <w:t>，定期进行废气监测，定期更换催化剂</w:t>
            </w:r>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蓄热式燃烧法（</w:t>
            </w:r>
            <w:r w:rsidRPr="008B593C">
              <w:rPr>
                <w:kern w:val="0"/>
                <w:sz w:val="24"/>
              </w:rPr>
              <w:t>RTO</w:t>
            </w:r>
            <w:r w:rsidRPr="008B593C">
              <w:rPr>
                <w:kern w:val="0"/>
                <w:sz w:val="24"/>
              </w:rPr>
              <w:t>）</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烘干</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原则上焚烧燃烧温度不低于</w:t>
            </w:r>
            <w:r w:rsidRPr="008B593C">
              <w:rPr>
                <w:kern w:val="0"/>
                <w:sz w:val="24"/>
              </w:rPr>
              <w:t>760</w:t>
            </w:r>
            <w:r w:rsidRPr="008B593C">
              <w:rPr>
                <w:rFonts w:ascii="宋体" w:eastAsia="宋体" w:hAnsi="宋体" w:cs="宋体" w:hint="eastAsia"/>
                <w:kern w:val="0"/>
                <w:sz w:val="24"/>
              </w:rPr>
              <w:t>℃</w:t>
            </w:r>
            <w:r w:rsidRPr="008B593C">
              <w:rPr>
                <w:kern w:val="0"/>
                <w:sz w:val="24"/>
              </w:rPr>
              <w:t>，保留全年温度数据备查</w:t>
            </w:r>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活性炭吸附抛弃法</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调配、涂装</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原则上装置设计风速：颗粒炭</w:t>
            </w:r>
            <w:r w:rsidRPr="008B593C">
              <w:rPr>
                <w:kern w:val="0"/>
                <w:sz w:val="24"/>
              </w:rPr>
              <w:t>≤</w:t>
            </w:r>
            <w:smartTag w:uri="urn:schemas-microsoft-com:office:smarttags" w:element="chmetcnv">
              <w:smartTagPr>
                <w:attr w:name="UnitName" w:val="m"/>
                <w:attr w:name="SourceValue" w:val=".5"/>
                <w:attr w:name="HasSpace" w:val="False"/>
                <w:attr w:name="Negative" w:val="False"/>
                <w:attr w:name="NumberType" w:val="1"/>
                <w:attr w:name="TCSC" w:val="0"/>
              </w:smartTagPr>
              <w:r w:rsidRPr="008B593C">
                <w:rPr>
                  <w:kern w:val="0"/>
                  <w:sz w:val="24"/>
                </w:rPr>
                <w:t>0.5m</w:t>
              </w:r>
            </w:smartTag>
            <w:r w:rsidRPr="008B593C">
              <w:rPr>
                <w:kern w:val="0"/>
                <w:sz w:val="24"/>
              </w:rPr>
              <w:t>/s</w:t>
            </w:r>
            <w:r w:rsidRPr="008B593C">
              <w:rPr>
                <w:kern w:val="0"/>
                <w:sz w:val="24"/>
              </w:rPr>
              <w:t>，蜂窝炭</w:t>
            </w:r>
            <w:r w:rsidRPr="008B593C">
              <w:rPr>
                <w:kern w:val="0"/>
                <w:sz w:val="24"/>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Pr="008B593C">
                <w:rPr>
                  <w:kern w:val="0"/>
                  <w:sz w:val="24"/>
                </w:rPr>
                <w:t>0.8m</w:t>
              </w:r>
            </w:smartTag>
            <w:r w:rsidRPr="008B593C">
              <w:rPr>
                <w:kern w:val="0"/>
                <w:sz w:val="24"/>
              </w:rPr>
              <w:t>/s</w:t>
            </w:r>
            <w:r w:rsidRPr="008B593C">
              <w:rPr>
                <w:kern w:val="0"/>
                <w:sz w:val="24"/>
              </w:rPr>
              <w:t>，适宜废气温度</w:t>
            </w:r>
            <w:r w:rsidRPr="008B593C">
              <w:rPr>
                <w:kern w:val="0"/>
                <w:sz w:val="24"/>
              </w:rPr>
              <w:t>&lt;45</w:t>
            </w:r>
            <w:r w:rsidRPr="008B593C">
              <w:rPr>
                <w:rFonts w:ascii="宋体" w:eastAsia="宋体" w:hAnsi="宋体" w:cs="宋体" w:hint="eastAsia"/>
                <w:kern w:val="0"/>
                <w:sz w:val="24"/>
              </w:rPr>
              <w:t>℃</w:t>
            </w:r>
            <w:r w:rsidRPr="008B593C">
              <w:rPr>
                <w:kern w:val="0"/>
                <w:sz w:val="24"/>
              </w:rPr>
              <w:t>，定期进行废气监测，定期更换活性炭，保留活性炭购买和废弃活性炭更换、转移处置</w:t>
            </w:r>
            <w:proofErr w:type="gramStart"/>
            <w:r w:rsidRPr="008B593C">
              <w:rPr>
                <w:kern w:val="0"/>
                <w:sz w:val="24"/>
              </w:rPr>
              <w:t>理记录</w:t>
            </w:r>
            <w:proofErr w:type="gramEnd"/>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吸附</w:t>
            </w:r>
            <w:r w:rsidRPr="008B593C">
              <w:rPr>
                <w:kern w:val="0"/>
                <w:sz w:val="24"/>
              </w:rPr>
              <w:t>-</w:t>
            </w:r>
            <w:r w:rsidRPr="008B593C">
              <w:rPr>
                <w:kern w:val="0"/>
                <w:sz w:val="24"/>
              </w:rPr>
              <w:t>冷凝回收法</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调配、涂装</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适宜废气温度</w:t>
            </w:r>
            <w:r w:rsidRPr="008B593C">
              <w:rPr>
                <w:kern w:val="0"/>
                <w:sz w:val="24"/>
              </w:rPr>
              <w:t>&lt;45</w:t>
            </w:r>
            <w:r w:rsidRPr="008B593C">
              <w:rPr>
                <w:rFonts w:ascii="宋体" w:eastAsia="宋体" w:hAnsi="宋体" w:cs="宋体" w:hint="eastAsia"/>
                <w:kern w:val="0"/>
                <w:sz w:val="24"/>
              </w:rPr>
              <w:t>℃</w:t>
            </w:r>
            <w:r w:rsidRPr="008B593C">
              <w:rPr>
                <w:kern w:val="0"/>
                <w:sz w:val="24"/>
              </w:rPr>
              <w:t>，定期进行废气监测，定期更换吸附剂，</w:t>
            </w:r>
            <w:proofErr w:type="gramStart"/>
            <w:r w:rsidRPr="008B593C">
              <w:rPr>
                <w:kern w:val="0"/>
                <w:sz w:val="24"/>
              </w:rPr>
              <w:t>不</w:t>
            </w:r>
            <w:proofErr w:type="gramEnd"/>
            <w:r w:rsidRPr="008B593C">
              <w:rPr>
                <w:kern w:val="0"/>
                <w:sz w:val="24"/>
              </w:rPr>
              <w:t>凝废气焚烧或再吸附处理</w:t>
            </w:r>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吸附</w:t>
            </w:r>
            <w:r w:rsidRPr="008B593C">
              <w:rPr>
                <w:kern w:val="0"/>
                <w:sz w:val="24"/>
              </w:rPr>
              <w:t>-</w:t>
            </w:r>
            <w:r w:rsidRPr="008B593C">
              <w:rPr>
                <w:kern w:val="0"/>
                <w:sz w:val="24"/>
              </w:rPr>
              <w:t>催化燃烧法</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调配、涂装</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适宜废气温度</w:t>
            </w:r>
            <w:r w:rsidRPr="008B593C">
              <w:rPr>
                <w:kern w:val="0"/>
                <w:sz w:val="24"/>
              </w:rPr>
              <w:t>&lt;45</w:t>
            </w:r>
            <w:r w:rsidRPr="008B593C">
              <w:rPr>
                <w:rFonts w:ascii="宋体" w:eastAsia="宋体" w:hAnsi="宋体" w:cs="宋体" w:hint="eastAsia"/>
                <w:kern w:val="0"/>
                <w:sz w:val="24"/>
              </w:rPr>
              <w:t>℃</w:t>
            </w:r>
            <w:r w:rsidRPr="008B593C">
              <w:rPr>
                <w:kern w:val="0"/>
                <w:sz w:val="24"/>
              </w:rPr>
              <w:t>，原则上催化燃烧温度不低于</w:t>
            </w:r>
            <w:smartTag w:uri="urn:schemas-microsoft-com:office:smarttags" w:element="chmetcnv">
              <w:smartTagPr>
                <w:attr w:name="TCSC" w:val="0"/>
                <w:attr w:name="NumberType" w:val="1"/>
                <w:attr w:name="Negative" w:val="False"/>
                <w:attr w:name="HasSpace" w:val="False"/>
                <w:attr w:name="SourceValue" w:val="300"/>
                <w:attr w:name="UnitName" w:val="℃"/>
              </w:smartTagPr>
              <w:r w:rsidRPr="008B593C">
                <w:rPr>
                  <w:kern w:val="0"/>
                  <w:sz w:val="24"/>
                </w:rPr>
                <w:t>300</w:t>
              </w:r>
              <w:r w:rsidRPr="008B593C">
                <w:rPr>
                  <w:rFonts w:ascii="宋体" w:eastAsia="宋体" w:hAnsi="宋体" w:cs="宋体" w:hint="eastAsia"/>
                  <w:kern w:val="0"/>
                  <w:sz w:val="24"/>
                </w:rPr>
                <w:t>℃</w:t>
              </w:r>
            </w:smartTag>
            <w:r w:rsidRPr="008B593C">
              <w:rPr>
                <w:kern w:val="0"/>
                <w:sz w:val="24"/>
              </w:rPr>
              <w:t>，定期进行废气监测，定期更换吸附剂和催化剂</w:t>
            </w:r>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低温等离子体法</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调配、涂装</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建议与吸附、吸收等其他技术联用，适宜废气温度</w:t>
            </w:r>
            <w:r w:rsidRPr="008B593C">
              <w:rPr>
                <w:kern w:val="0"/>
                <w:sz w:val="24"/>
              </w:rPr>
              <w:t>&lt;80</w:t>
            </w:r>
            <w:r w:rsidRPr="008B593C">
              <w:rPr>
                <w:rFonts w:ascii="宋体" w:eastAsia="宋体" w:hAnsi="宋体" w:cs="宋体" w:hint="eastAsia"/>
                <w:kern w:val="0"/>
                <w:sz w:val="24"/>
              </w:rPr>
              <w:t>℃</w:t>
            </w:r>
            <w:r w:rsidRPr="008B593C">
              <w:rPr>
                <w:kern w:val="0"/>
                <w:sz w:val="24"/>
              </w:rPr>
              <w:t>，定期清洗电极组件，原则上每年不少于</w:t>
            </w:r>
            <w:r w:rsidRPr="008B593C">
              <w:rPr>
                <w:kern w:val="0"/>
                <w:sz w:val="24"/>
              </w:rPr>
              <w:t>6</w:t>
            </w:r>
            <w:r w:rsidRPr="008B593C">
              <w:rPr>
                <w:kern w:val="0"/>
                <w:sz w:val="24"/>
              </w:rPr>
              <w:t>次，及时更换损坏的电极或其他组件</w:t>
            </w:r>
          </w:p>
        </w:tc>
      </w:tr>
      <w:tr w:rsidR="0044441B" w:rsidRPr="008B593C" w:rsidTr="00406CE0">
        <w:trPr>
          <w:cantSplit/>
          <w:trHeight w:val="340"/>
          <w:jc w:val="center"/>
        </w:trPr>
        <w:tc>
          <w:tcPr>
            <w:tcW w:w="850"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水喷淋法</w:t>
            </w:r>
          </w:p>
        </w:tc>
        <w:tc>
          <w:tcPr>
            <w:tcW w:w="1088"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水性涂料使用生产线</w:t>
            </w:r>
          </w:p>
        </w:tc>
        <w:tc>
          <w:tcPr>
            <w:tcW w:w="306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主要污染物需为水溶性，定期换水</w:t>
            </w:r>
          </w:p>
        </w:tc>
      </w:tr>
    </w:tbl>
    <w:p w:rsidR="0044441B" w:rsidRPr="008B593C" w:rsidRDefault="0044441B" w:rsidP="0044441B">
      <w:pPr>
        <w:spacing w:line="360" w:lineRule="auto"/>
        <w:jc w:val="left"/>
        <w:rPr>
          <w:b/>
          <w:bCs/>
          <w:sz w:val="24"/>
        </w:rPr>
      </w:pPr>
    </w:p>
    <w:p w:rsidR="0044441B" w:rsidRPr="008B593C" w:rsidRDefault="0044441B" w:rsidP="0044441B">
      <w:pPr>
        <w:spacing w:line="360" w:lineRule="auto"/>
        <w:jc w:val="left"/>
        <w:rPr>
          <w:b/>
          <w:bCs/>
          <w:sz w:val="24"/>
        </w:rPr>
      </w:pPr>
    </w:p>
    <w:p w:rsidR="0044441B" w:rsidRPr="008B593C" w:rsidRDefault="0044441B" w:rsidP="0044441B">
      <w:pPr>
        <w:widowControl/>
        <w:jc w:val="left"/>
        <w:rPr>
          <w:rFonts w:eastAsia="黑体"/>
          <w:bCs/>
          <w:kern w:val="44"/>
          <w:szCs w:val="32"/>
          <w:lang/>
        </w:rPr>
        <w:sectPr w:rsidR="0044441B" w:rsidRPr="008B593C">
          <w:pgSz w:w="11906" w:h="16838"/>
          <w:pgMar w:top="1440" w:right="1800" w:bottom="1440" w:left="1800" w:header="851" w:footer="992" w:gutter="0"/>
          <w:cols w:space="720"/>
          <w:docGrid w:type="lines" w:linePitch="312"/>
        </w:sectPr>
      </w:pPr>
    </w:p>
    <w:p w:rsidR="0044441B" w:rsidRPr="008B593C" w:rsidRDefault="0044441B" w:rsidP="0044441B">
      <w:pPr>
        <w:spacing w:beforeLines="50" w:line="560" w:lineRule="exact"/>
        <w:jc w:val="left"/>
        <w:outlineLvl w:val="0"/>
        <w:rPr>
          <w:rFonts w:eastAsia="黑体"/>
          <w:bCs/>
          <w:kern w:val="44"/>
          <w:szCs w:val="32"/>
          <w:lang/>
        </w:rPr>
      </w:pPr>
      <w:bookmarkStart w:id="99" w:name="_Toc428383330"/>
      <w:bookmarkStart w:id="100" w:name="_Toc428390171"/>
      <w:bookmarkStart w:id="101" w:name="_Toc428390380"/>
      <w:bookmarkStart w:id="102" w:name="_Toc426544572"/>
      <w:r w:rsidRPr="008B593C">
        <w:rPr>
          <w:rFonts w:eastAsia="黑体"/>
          <w:bCs/>
          <w:kern w:val="44"/>
          <w:szCs w:val="32"/>
          <w:lang/>
        </w:rPr>
        <w:lastRenderedPageBreak/>
        <w:t>附件</w:t>
      </w:r>
      <w:bookmarkEnd w:id="99"/>
      <w:r w:rsidRPr="008B593C">
        <w:rPr>
          <w:rFonts w:eastAsia="黑体"/>
          <w:bCs/>
          <w:kern w:val="44"/>
          <w:szCs w:val="32"/>
          <w:lang/>
        </w:rPr>
        <w:t>3</w:t>
      </w:r>
      <w:bookmarkEnd w:id="100"/>
      <w:bookmarkEnd w:id="101"/>
    </w:p>
    <w:p w:rsidR="0044441B" w:rsidRPr="008B593C" w:rsidRDefault="0044441B" w:rsidP="0044441B">
      <w:pPr>
        <w:spacing w:line="360" w:lineRule="auto"/>
        <w:jc w:val="left"/>
        <w:rPr>
          <w:b/>
          <w:bCs/>
          <w:sz w:val="24"/>
        </w:rPr>
      </w:pPr>
    </w:p>
    <w:p w:rsidR="0044441B" w:rsidRPr="008B593C" w:rsidRDefault="0044441B" w:rsidP="0044441B">
      <w:pPr>
        <w:spacing w:line="360" w:lineRule="auto"/>
        <w:jc w:val="center"/>
        <w:rPr>
          <w:rFonts w:eastAsia="方正小标宋简体"/>
          <w:b/>
          <w:bCs/>
          <w:sz w:val="36"/>
          <w:szCs w:val="36"/>
        </w:rPr>
      </w:pPr>
      <w:proofErr w:type="spellStart"/>
      <w:r w:rsidRPr="008B593C">
        <w:rPr>
          <w:rFonts w:eastAsia="方正小标宋简体"/>
          <w:bCs/>
          <w:kern w:val="44"/>
          <w:sz w:val="36"/>
          <w:szCs w:val="36"/>
          <w:lang/>
        </w:rPr>
        <w:t>信息公开表</w:t>
      </w:r>
      <w:bookmarkEnd w:id="102"/>
      <w:proofErr w:type="spellEnd"/>
    </w:p>
    <w:p w:rsidR="0044441B" w:rsidRPr="008B593C" w:rsidRDefault="0044441B" w:rsidP="0044441B">
      <w:pPr>
        <w:spacing w:line="240" w:lineRule="exact"/>
        <w:jc w:val="left"/>
        <w:rPr>
          <w:rFonts w:eastAsia="黑体"/>
          <w:bCs/>
          <w:kern w:val="44"/>
          <w:szCs w:val="32"/>
          <w:lang/>
        </w:rPr>
      </w:pPr>
    </w:p>
    <w:p w:rsidR="0044441B" w:rsidRPr="008B593C" w:rsidRDefault="0044441B" w:rsidP="0044441B">
      <w:pPr>
        <w:jc w:val="center"/>
        <w:rPr>
          <w:b/>
          <w:bCs/>
          <w:sz w:val="24"/>
        </w:rPr>
      </w:pPr>
      <w:r w:rsidRPr="008B593C">
        <w:rPr>
          <w:b/>
          <w:bCs/>
          <w:sz w:val="24"/>
        </w:rPr>
        <w:t>涂</w:t>
      </w:r>
      <w:proofErr w:type="gramStart"/>
      <w:r w:rsidRPr="008B593C">
        <w:rPr>
          <w:b/>
          <w:bCs/>
          <w:sz w:val="24"/>
        </w:rPr>
        <w:t>装企业</w:t>
      </w:r>
      <w:proofErr w:type="gramEnd"/>
      <w:r w:rsidRPr="008B593C">
        <w:rPr>
          <w:b/>
          <w:bCs/>
          <w:sz w:val="24"/>
        </w:rPr>
        <w:t>VOCs</w:t>
      </w:r>
      <w:r w:rsidRPr="008B593C">
        <w:rPr>
          <w:b/>
          <w:bCs/>
          <w:sz w:val="24"/>
        </w:rPr>
        <w:t>污染整治项目信息公开表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950"/>
        <w:gridCol w:w="1410"/>
        <w:gridCol w:w="2636"/>
      </w:tblGrid>
      <w:tr w:rsidR="0044441B" w:rsidRPr="008B593C" w:rsidTr="00406CE0">
        <w:trPr>
          <w:trHeight w:val="285"/>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74"/>
          <w:p w:rsidR="0044441B" w:rsidRPr="008B593C" w:rsidRDefault="0044441B" w:rsidP="00406CE0">
            <w:pPr>
              <w:widowControl/>
              <w:spacing w:line="360" w:lineRule="auto"/>
              <w:jc w:val="center"/>
              <w:textAlignment w:val="center"/>
              <w:rPr>
                <w:b/>
                <w:sz w:val="24"/>
              </w:rPr>
            </w:pPr>
            <w:r w:rsidRPr="008B593C">
              <w:rPr>
                <w:b/>
                <w:kern w:val="0"/>
                <w:sz w:val="24"/>
              </w:rPr>
              <w:t>企业名称</w:t>
            </w:r>
          </w:p>
        </w:tc>
        <w:tc>
          <w:tcPr>
            <w:tcW w:w="59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rPr>
                <w:sz w:val="24"/>
              </w:rPr>
            </w:pPr>
          </w:p>
        </w:tc>
      </w:tr>
      <w:tr w:rsidR="0044441B" w:rsidRPr="008B593C" w:rsidTr="00406CE0">
        <w:trPr>
          <w:trHeight w:val="286"/>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sz w:val="24"/>
              </w:rPr>
            </w:pPr>
            <w:r w:rsidRPr="008B593C">
              <w:rPr>
                <w:b/>
                <w:kern w:val="0"/>
                <w:sz w:val="24"/>
              </w:rPr>
              <w:t>所在县（市、区）</w:t>
            </w:r>
          </w:p>
        </w:tc>
        <w:tc>
          <w:tcPr>
            <w:tcW w:w="19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rPr>
                <w:sz w:val="24"/>
              </w:rPr>
            </w:pP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sz w:val="24"/>
              </w:rPr>
            </w:pPr>
            <w:r w:rsidRPr="008B593C">
              <w:rPr>
                <w:b/>
                <w:kern w:val="0"/>
                <w:sz w:val="24"/>
              </w:rPr>
              <w:t>地理位置</w:t>
            </w:r>
          </w:p>
        </w:tc>
        <w:tc>
          <w:tcPr>
            <w:tcW w:w="26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rPr>
                <w:sz w:val="24"/>
              </w:rPr>
            </w:pPr>
          </w:p>
        </w:tc>
      </w:tr>
      <w:tr w:rsidR="0044441B" w:rsidRPr="008B593C" w:rsidTr="00406CE0">
        <w:trPr>
          <w:trHeight w:val="286"/>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sz w:val="24"/>
              </w:rPr>
            </w:pPr>
            <w:r w:rsidRPr="008B593C">
              <w:rPr>
                <w:b/>
                <w:kern w:val="0"/>
                <w:sz w:val="24"/>
              </w:rPr>
              <w:t>企业法人</w:t>
            </w:r>
          </w:p>
        </w:tc>
        <w:tc>
          <w:tcPr>
            <w:tcW w:w="19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rPr>
                <w:sz w:val="24"/>
              </w:rPr>
            </w:pP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sz w:val="24"/>
              </w:rPr>
            </w:pPr>
            <w:r w:rsidRPr="008B593C">
              <w:rPr>
                <w:b/>
                <w:kern w:val="0"/>
                <w:sz w:val="24"/>
              </w:rPr>
              <w:t>电话</w:t>
            </w:r>
          </w:p>
        </w:tc>
        <w:tc>
          <w:tcPr>
            <w:tcW w:w="26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rPr>
                <w:sz w:val="24"/>
              </w:rPr>
            </w:pPr>
          </w:p>
        </w:tc>
      </w:tr>
      <w:tr w:rsidR="0044441B" w:rsidRPr="008B593C" w:rsidTr="00406CE0">
        <w:trPr>
          <w:trHeight w:val="286"/>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kern w:val="0"/>
                <w:sz w:val="24"/>
              </w:rPr>
            </w:pPr>
            <w:r w:rsidRPr="008B593C">
              <w:rPr>
                <w:b/>
                <w:kern w:val="0"/>
                <w:sz w:val="24"/>
              </w:rPr>
              <w:t>联系人</w:t>
            </w:r>
          </w:p>
        </w:tc>
        <w:tc>
          <w:tcPr>
            <w:tcW w:w="19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rPr>
                <w:sz w:val="24"/>
              </w:rPr>
            </w:pP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kern w:val="0"/>
                <w:sz w:val="24"/>
              </w:rPr>
            </w:pPr>
            <w:r w:rsidRPr="008B593C">
              <w:rPr>
                <w:b/>
                <w:kern w:val="0"/>
                <w:sz w:val="24"/>
              </w:rPr>
              <w:t>电话</w:t>
            </w:r>
          </w:p>
        </w:tc>
        <w:tc>
          <w:tcPr>
            <w:tcW w:w="26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rPr>
                <w:sz w:val="24"/>
              </w:rPr>
            </w:pPr>
          </w:p>
        </w:tc>
      </w:tr>
      <w:tr w:rsidR="0044441B" w:rsidRPr="008B593C" w:rsidTr="00406CE0">
        <w:trPr>
          <w:trHeight w:val="1106"/>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sz w:val="24"/>
              </w:rPr>
            </w:pPr>
            <w:r w:rsidRPr="008B593C">
              <w:rPr>
                <w:b/>
                <w:kern w:val="0"/>
                <w:sz w:val="24"/>
              </w:rPr>
              <w:t>企业基本情况</w:t>
            </w:r>
          </w:p>
        </w:tc>
        <w:tc>
          <w:tcPr>
            <w:tcW w:w="59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441B" w:rsidRPr="008B593C" w:rsidRDefault="0044441B" w:rsidP="00406CE0">
            <w:pPr>
              <w:widowControl/>
              <w:spacing w:line="360" w:lineRule="auto"/>
              <w:rPr>
                <w:sz w:val="24"/>
              </w:rPr>
            </w:pPr>
            <w:r w:rsidRPr="008B593C">
              <w:rPr>
                <w:kern w:val="0"/>
                <w:sz w:val="24"/>
              </w:rPr>
              <w:t>简要描述企业生产情况、</w:t>
            </w:r>
            <w:r w:rsidRPr="008B593C">
              <w:rPr>
                <w:kern w:val="0"/>
                <w:sz w:val="24"/>
              </w:rPr>
              <w:t>VOCs</w:t>
            </w:r>
            <w:r w:rsidRPr="008B593C">
              <w:rPr>
                <w:kern w:val="0"/>
                <w:sz w:val="24"/>
              </w:rPr>
              <w:t>污染情况等。</w:t>
            </w:r>
          </w:p>
        </w:tc>
      </w:tr>
      <w:tr w:rsidR="0044441B" w:rsidRPr="008B593C" w:rsidTr="00406CE0">
        <w:trPr>
          <w:trHeight w:val="3926"/>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sz w:val="24"/>
              </w:rPr>
            </w:pPr>
            <w:r w:rsidRPr="008B593C">
              <w:rPr>
                <w:b/>
                <w:kern w:val="0"/>
                <w:sz w:val="24"/>
              </w:rPr>
              <w:t>企业</w:t>
            </w:r>
            <w:r w:rsidRPr="008B593C">
              <w:rPr>
                <w:b/>
                <w:kern w:val="0"/>
                <w:sz w:val="24"/>
              </w:rPr>
              <w:t>VOCs</w:t>
            </w:r>
            <w:r w:rsidRPr="008B593C">
              <w:rPr>
                <w:b/>
                <w:kern w:val="0"/>
                <w:sz w:val="24"/>
              </w:rPr>
              <w:t>污染治理概况</w:t>
            </w:r>
          </w:p>
        </w:tc>
        <w:tc>
          <w:tcPr>
            <w:tcW w:w="59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441B" w:rsidRPr="008B593C" w:rsidRDefault="0044441B" w:rsidP="00406CE0">
            <w:pPr>
              <w:widowControl/>
              <w:spacing w:line="360" w:lineRule="auto"/>
              <w:textAlignment w:val="center"/>
              <w:rPr>
                <w:sz w:val="24"/>
              </w:rPr>
            </w:pPr>
            <w:r w:rsidRPr="008B593C">
              <w:rPr>
                <w:sz w:val="24"/>
              </w:rPr>
              <w:t>简要描述企业污染治理概况，包括环保原料替代、工艺装备提升、废气收集系统完善、废气治理设施投运工作的开展情况及治理效果。</w:t>
            </w:r>
          </w:p>
        </w:tc>
      </w:tr>
      <w:tr w:rsidR="0044441B" w:rsidRPr="008B593C" w:rsidTr="00406CE0">
        <w:trPr>
          <w:trHeight w:val="1640"/>
        </w:trPr>
        <w:tc>
          <w:tcPr>
            <w:tcW w:w="23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spacing w:line="360" w:lineRule="auto"/>
              <w:jc w:val="center"/>
              <w:textAlignment w:val="center"/>
              <w:rPr>
                <w:b/>
                <w:sz w:val="24"/>
              </w:rPr>
            </w:pPr>
            <w:r w:rsidRPr="008B593C">
              <w:rPr>
                <w:b/>
                <w:sz w:val="24"/>
              </w:rPr>
              <w:t>公开资料清单</w:t>
            </w:r>
          </w:p>
        </w:tc>
        <w:tc>
          <w:tcPr>
            <w:tcW w:w="59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441B" w:rsidRPr="008B593C" w:rsidRDefault="0044441B" w:rsidP="00406CE0">
            <w:pPr>
              <w:spacing w:line="360" w:lineRule="auto"/>
              <w:jc w:val="left"/>
              <w:rPr>
                <w:sz w:val="24"/>
              </w:rPr>
            </w:pPr>
            <w:r w:rsidRPr="008B593C">
              <w:rPr>
                <w:sz w:val="24"/>
              </w:rPr>
              <w:t>1</w:t>
            </w:r>
            <w:r w:rsidRPr="008B593C">
              <w:rPr>
                <w:sz w:val="24"/>
              </w:rPr>
              <w:t>、企业整治达标承诺书</w:t>
            </w:r>
          </w:p>
          <w:p w:rsidR="0044441B" w:rsidRPr="008B593C" w:rsidRDefault="0044441B" w:rsidP="00406CE0">
            <w:pPr>
              <w:spacing w:line="360" w:lineRule="auto"/>
              <w:jc w:val="left"/>
              <w:rPr>
                <w:sz w:val="24"/>
              </w:rPr>
            </w:pPr>
            <w:r w:rsidRPr="008B593C">
              <w:rPr>
                <w:sz w:val="24"/>
              </w:rPr>
              <w:t>2</w:t>
            </w:r>
            <w:r w:rsidRPr="008B593C">
              <w:rPr>
                <w:sz w:val="24"/>
              </w:rPr>
              <w:t>、整治绩效评估结论</w:t>
            </w:r>
          </w:p>
        </w:tc>
      </w:tr>
    </w:tbl>
    <w:p w:rsidR="0044441B" w:rsidRPr="008B593C" w:rsidRDefault="0044441B" w:rsidP="0044441B">
      <w:pPr>
        <w:rPr>
          <w:sz w:val="24"/>
        </w:rPr>
      </w:pPr>
    </w:p>
    <w:p w:rsidR="0044441B" w:rsidRPr="008B593C" w:rsidRDefault="0044441B" w:rsidP="0044441B">
      <w:pPr>
        <w:rPr>
          <w:sz w:val="24"/>
        </w:rPr>
      </w:pPr>
      <w:r w:rsidRPr="008B593C">
        <w:rPr>
          <w:sz w:val="24"/>
        </w:rPr>
        <w:t>填表人：</w:t>
      </w:r>
      <w:r w:rsidRPr="008B593C">
        <w:rPr>
          <w:sz w:val="24"/>
        </w:rPr>
        <w:t xml:space="preserve">                        </w:t>
      </w:r>
      <w:r w:rsidRPr="008B593C">
        <w:rPr>
          <w:sz w:val="24"/>
        </w:rPr>
        <w:t>申请时间：</w:t>
      </w:r>
      <w:r w:rsidRPr="008B593C">
        <w:rPr>
          <w:sz w:val="24"/>
        </w:rPr>
        <w:t xml:space="preserve">     </w:t>
      </w:r>
      <w:r w:rsidRPr="008B593C">
        <w:rPr>
          <w:sz w:val="24"/>
        </w:rPr>
        <w:t>年</w:t>
      </w:r>
      <w:r w:rsidRPr="008B593C">
        <w:rPr>
          <w:sz w:val="24"/>
        </w:rPr>
        <w:t xml:space="preserve">    </w:t>
      </w:r>
      <w:r w:rsidRPr="008B593C">
        <w:rPr>
          <w:sz w:val="24"/>
        </w:rPr>
        <w:t>月</w:t>
      </w:r>
      <w:r w:rsidRPr="008B593C">
        <w:rPr>
          <w:sz w:val="24"/>
        </w:rPr>
        <w:t xml:space="preserve">     </w:t>
      </w:r>
      <w:r w:rsidRPr="008B593C">
        <w:rPr>
          <w:sz w:val="24"/>
        </w:rPr>
        <w:t>日</w:t>
      </w:r>
      <w:r w:rsidRPr="008B593C">
        <w:rPr>
          <w:sz w:val="24"/>
        </w:rPr>
        <w:t xml:space="preserve">      </w:t>
      </w:r>
    </w:p>
    <w:p w:rsidR="0044441B" w:rsidRPr="008B593C" w:rsidRDefault="0044441B" w:rsidP="0044441B">
      <w:pPr>
        <w:rPr>
          <w:sz w:val="24"/>
        </w:rPr>
      </w:pPr>
      <w:r w:rsidRPr="008B593C">
        <w:rPr>
          <w:sz w:val="24"/>
        </w:rPr>
        <w:t>该表格请加盖公司公章。</w:t>
      </w:r>
    </w:p>
    <w:p w:rsidR="0044441B" w:rsidRPr="008B593C" w:rsidRDefault="0044441B" w:rsidP="0044441B">
      <w:pPr>
        <w:spacing w:line="720" w:lineRule="auto"/>
        <w:rPr>
          <w:sz w:val="24"/>
        </w:rPr>
        <w:sectPr w:rsidR="0044441B" w:rsidRPr="008B593C">
          <w:pgSz w:w="11906" w:h="16838"/>
          <w:pgMar w:top="1440" w:right="1800" w:bottom="1440" w:left="1800" w:header="851" w:footer="992" w:gutter="0"/>
          <w:cols w:space="720"/>
          <w:docGrid w:type="lines" w:linePitch="312"/>
        </w:sectPr>
      </w:pPr>
    </w:p>
    <w:p w:rsidR="0044441B" w:rsidRDefault="0044441B" w:rsidP="0044441B">
      <w:pPr>
        <w:spacing w:line="540" w:lineRule="exact"/>
        <w:jc w:val="left"/>
        <w:rPr>
          <w:rFonts w:eastAsia="黑体" w:hint="eastAsia"/>
          <w:bCs/>
          <w:szCs w:val="32"/>
        </w:rPr>
      </w:pPr>
      <w:r w:rsidRPr="008B593C">
        <w:rPr>
          <w:rFonts w:eastAsia="黑体"/>
          <w:bCs/>
          <w:szCs w:val="32"/>
        </w:rPr>
        <w:lastRenderedPageBreak/>
        <w:t>附件</w:t>
      </w:r>
      <w:r w:rsidRPr="008B593C">
        <w:rPr>
          <w:rFonts w:eastAsia="黑体"/>
          <w:bCs/>
          <w:szCs w:val="32"/>
        </w:rPr>
        <w:t>2</w:t>
      </w:r>
    </w:p>
    <w:p w:rsidR="0044441B" w:rsidRPr="008B593C" w:rsidRDefault="0044441B" w:rsidP="0044441B">
      <w:pPr>
        <w:spacing w:line="540" w:lineRule="exact"/>
        <w:jc w:val="left"/>
        <w:rPr>
          <w:rFonts w:eastAsia="黑体"/>
          <w:bCs/>
          <w:szCs w:val="32"/>
        </w:rPr>
      </w:pPr>
    </w:p>
    <w:p w:rsidR="0044441B" w:rsidRPr="008B593C" w:rsidRDefault="0044441B" w:rsidP="0044441B">
      <w:pPr>
        <w:spacing w:line="540" w:lineRule="exact"/>
        <w:jc w:val="center"/>
        <w:rPr>
          <w:rFonts w:ascii="方正小标宋简体" w:eastAsia="方正小标宋简体" w:hint="eastAsia"/>
          <w:sz w:val="36"/>
          <w:szCs w:val="36"/>
        </w:rPr>
      </w:pPr>
      <w:r w:rsidRPr="008B593C">
        <w:rPr>
          <w:rFonts w:ascii="方正小标宋简体" w:eastAsia="方正小标宋简体" w:hint="eastAsia"/>
          <w:sz w:val="36"/>
          <w:szCs w:val="36"/>
        </w:rPr>
        <w:t>浙江省印刷和包装行业挥发性有机物污染</w:t>
      </w:r>
    </w:p>
    <w:p w:rsidR="0044441B" w:rsidRPr="008B593C" w:rsidRDefault="0044441B" w:rsidP="0044441B">
      <w:pPr>
        <w:spacing w:line="540" w:lineRule="exact"/>
        <w:jc w:val="center"/>
        <w:rPr>
          <w:rFonts w:ascii="方正小标宋简体" w:eastAsia="方正小标宋简体" w:hint="eastAsia"/>
          <w:bCs/>
          <w:kern w:val="44"/>
          <w:sz w:val="36"/>
          <w:szCs w:val="36"/>
          <w:lang/>
        </w:rPr>
      </w:pPr>
      <w:r w:rsidRPr="008B593C">
        <w:rPr>
          <w:rFonts w:ascii="方正小标宋简体" w:eastAsia="方正小标宋简体" w:hint="eastAsia"/>
          <w:sz w:val="36"/>
          <w:szCs w:val="36"/>
        </w:rPr>
        <w:t>整治规范</w:t>
      </w:r>
    </w:p>
    <w:p w:rsidR="0044441B" w:rsidRPr="008B593C" w:rsidRDefault="0044441B" w:rsidP="0044441B">
      <w:pPr>
        <w:spacing w:beforeLines="50" w:afterLines="50" w:line="540" w:lineRule="exact"/>
        <w:jc w:val="left"/>
        <w:outlineLvl w:val="0"/>
        <w:rPr>
          <w:rFonts w:eastAsia="黑体"/>
          <w:bCs/>
          <w:kern w:val="44"/>
          <w:szCs w:val="32"/>
          <w:lang/>
        </w:rPr>
      </w:pPr>
      <w:bookmarkStart w:id="103" w:name="_Toc426544509"/>
      <w:bookmarkStart w:id="104" w:name="_Toc426544296"/>
      <w:bookmarkStart w:id="105" w:name="_Toc428390174"/>
      <w:bookmarkStart w:id="106" w:name="_Toc428390383"/>
      <w:r w:rsidRPr="008B593C">
        <w:rPr>
          <w:rFonts w:eastAsia="黑体"/>
          <w:bCs/>
          <w:kern w:val="44"/>
          <w:szCs w:val="32"/>
          <w:lang/>
        </w:rPr>
        <w:t xml:space="preserve">1  </w:t>
      </w:r>
      <w:proofErr w:type="spellStart"/>
      <w:r w:rsidRPr="008B593C">
        <w:rPr>
          <w:rFonts w:eastAsia="黑体"/>
          <w:bCs/>
          <w:kern w:val="44"/>
          <w:szCs w:val="32"/>
          <w:lang/>
        </w:rPr>
        <w:t>整治目标</w:t>
      </w:r>
      <w:bookmarkEnd w:id="103"/>
      <w:bookmarkEnd w:id="104"/>
      <w:bookmarkEnd w:id="105"/>
      <w:bookmarkEnd w:id="106"/>
      <w:proofErr w:type="spellEnd"/>
    </w:p>
    <w:p w:rsidR="0044441B" w:rsidRPr="008B593C" w:rsidRDefault="0044441B" w:rsidP="0044441B">
      <w:pPr>
        <w:spacing w:line="540" w:lineRule="exact"/>
        <w:ind w:firstLineChars="200" w:firstLine="636"/>
        <w:rPr>
          <w:szCs w:val="32"/>
        </w:rPr>
      </w:pPr>
      <w:r w:rsidRPr="008B593C">
        <w:rPr>
          <w:szCs w:val="32"/>
        </w:rPr>
        <w:t>通过污染整治，基本解决浙江省印刷和包装行业挥发性有机物（</w:t>
      </w:r>
      <w:r w:rsidRPr="008B593C">
        <w:rPr>
          <w:szCs w:val="32"/>
        </w:rPr>
        <w:t>VOCs</w:t>
      </w:r>
      <w:r w:rsidRPr="008B593C">
        <w:rPr>
          <w:szCs w:val="32"/>
        </w:rPr>
        <w:t>）污染控制技术与装备落后、污染治理设施运行效率低下、环境管理滞后、部分区域</w:t>
      </w:r>
      <w:r w:rsidRPr="008B593C">
        <w:rPr>
          <w:szCs w:val="32"/>
        </w:rPr>
        <w:t>VOCs</w:t>
      </w:r>
      <w:r w:rsidRPr="008B593C">
        <w:rPr>
          <w:szCs w:val="32"/>
        </w:rPr>
        <w:t>污染严重等突出问题。</w:t>
      </w:r>
    </w:p>
    <w:p w:rsidR="0044441B" w:rsidRPr="008B593C" w:rsidRDefault="0044441B" w:rsidP="0044441B">
      <w:pPr>
        <w:spacing w:line="540" w:lineRule="exact"/>
        <w:ind w:firstLineChars="200" w:firstLine="636"/>
        <w:rPr>
          <w:szCs w:val="32"/>
        </w:rPr>
      </w:pPr>
      <w:r w:rsidRPr="008B593C">
        <w:rPr>
          <w:szCs w:val="32"/>
        </w:rPr>
        <w:t>根据《浙江省挥发性有机污染物污染整治方案》及浙江省环境保护厅分年度整治目标，通过实施</w:t>
      </w:r>
      <w:r w:rsidRPr="008B593C">
        <w:rPr>
          <w:szCs w:val="32"/>
        </w:rPr>
        <w:t>VOCs</w:t>
      </w:r>
      <w:r w:rsidRPr="008B593C">
        <w:rPr>
          <w:szCs w:val="32"/>
        </w:rPr>
        <w:t>污染整治行动，企业清洁生产水平和</w:t>
      </w:r>
      <w:r w:rsidRPr="008B593C">
        <w:rPr>
          <w:szCs w:val="32"/>
        </w:rPr>
        <w:t>VOCs</w:t>
      </w:r>
      <w:r w:rsidRPr="008B593C">
        <w:rPr>
          <w:szCs w:val="32"/>
        </w:rPr>
        <w:t>污染防治水平明显提升，</w:t>
      </w:r>
      <w:r w:rsidRPr="008B593C">
        <w:rPr>
          <w:szCs w:val="32"/>
        </w:rPr>
        <w:t>VOCs</w:t>
      </w:r>
      <w:r w:rsidRPr="008B593C">
        <w:rPr>
          <w:szCs w:val="32"/>
        </w:rPr>
        <w:t>排放量大幅削减，区域环境质量得以改善。</w:t>
      </w:r>
    </w:p>
    <w:p w:rsidR="0044441B" w:rsidRPr="008B593C" w:rsidRDefault="0044441B" w:rsidP="0044441B">
      <w:pPr>
        <w:spacing w:line="540" w:lineRule="exact"/>
        <w:ind w:firstLineChars="200" w:firstLine="636"/>
        <w:rPr>
          <w:szCs w:val="32"/>
        </w:rPr>
      </w:pPr>
      <w:r w:rsidRPr="008B593C">
        <w:rPr>
          <w:szCs w:val="32"/>
        </w:rPr>
        <w:t>——</w:t>
      </w:r>
      <w:r w:rsidRPr="008B593C">
        <w:rPr>
          <w:szCs w:val="32"/>
        </w:rPr>
        <w:t>至</w:t>
      </w:r>
      <w:r w:rsidRPr="008B593C">
        <w:rPr>
          <w:szCs w:val="32"/>
        </w:rPr>
        <w:t>2015</w:t>
      </w:r>
      <w:r w:rsidRPr="008B593C">
        <w:rPr>
          <w:szCs w:val="32"/>
        </w:rPr>
        <w:t>年底，印刷和包装行业</w:t>
      </w:r>
      <w:r w:rsidRPr="008B593C">
        <w:rPr>
          <w:szCs w:val="32"/>
        </w:rPr>
        <w:t>VOCs</w:t>
      </w:r>
      <w:r w:rsidRPr="008B593C">
        <w:rPr>
          <w:szCs w:val="32"/>
        </w:rPr>
        <w:t>治理项目完成率达到</w:t>
      </w:r>
      <w:r w:rsidRPr="008B593C">
        <w:rPr>
          <w:szCs w:val="32"/>
        </w:rPr>
        <w:t>60%</w:t>
      </w:r>
      <w:r w:rsidRPr="008B593C">
        <w:rPr>
          <w:szCs w:val="32"/>
        </w:rPr>
        <w:t>。</w:t>
      </w:r>
    </w:p>
    <w:p w:rsidR="0044441B" w:rsidRPr="008B593C" w:rsidRDefault="0044441B" w:rsidP="0044441B">
      <w:pPr>
        <w:spacing w:line="540" w:lineRule="exact"/>
        <w:ind w:firstLineChars="200" w:firstLine="636"/>
        <w:rPr>
          <w:szCs w:val="32"/>
        </w:rPr>
      </w:pPr>
      <w:r w:rsidRPr="008B593C">
        <w:rPr>
          <w:szCs w:val="32"/>
        </w:rPr>
        <w:t>——</w:t>
      </w:r>
      <w:r w:rsidRPr="008B593C">
        <w:rPr>
          <w:szCs w:val="32"/>
        </w:rPr>
        <w:t>至</w:t>
      </w:r>
      <w:r w:rsidRPr="008B593C">
        <w:rPr>
          <w:szCs w:val="32"/>
        </w:rPr>
        <w:t>2016</w:t>
      </w:r>
      <w:r w:rsidRPr="008B593C">
        <w:rPr>
          <w:szCs w:val="32"/>
        </w:rPr>
        <w:t>年底，印刷和包装行业</w:t>
      </w:r>
      <w:r w:rsidRPr="008B593C">
        <w:rPr>
          <w:szCs w:val="32"/>
        </w:rPr>
        <w:t>VOCs</w:t>
      </w:r>
      <w:r w:rsidRPr="008B593C">
        <w:rPr>
          <w:szCs w:val="32"/>
        </w:rPr>
        <w:t>治理项目完成率达到</w:t>
      </w:r>
      <w:r w:rsidRPr="008B593C">
        <w:rPr>
          <w:szCs w:val="32"/>
        </w:rPr>
        <w:t>80%</w:t>
      </w:r>
      <w:r w:rsidRPr="008B593C">
        <w:rPr>
          <w:szCs w:val="32"/>
        </w:rPr>
        <w:t>。</w:t>
      </w:r>
    </w:p>
    <w:p w:rsidR="0044441B" w:rsidRPr="008B593C" w:rsidRDefault="0044441B" w:rsidP="0044441B">
      <w:pPr>
        <w:spacing w:line="540" w:lineRule="exact"/>
        <w:ind w:firstLineChars="200" w:firstLine="636"/>
        <w:rPr>
          <w:szCs w:val="32"/>
        </w:rPr>
      </w:pPr>
      <w:r w:rsidRPr="008B593C">
        <w:rPr>
          <w:szCs w:val="32"/>
        </w:rPr>
        <w:t>——</w:t>
      </w:r>
      <w:r w:rsidRPr="008B593C">
        <w:rPr>
          <w:szCs w:val="32"/>
        </w:rPr>
        <w:t>至</w:t>
      </w:r>
      <w:r w:rsidRPr="008B593C">
        <w:rPr>
          <w:szCs w:val="32"/>
        </w:rPr>
        <w:t>2017</w:t>
      </w:r>
      <w:r w:rsidRPr="008B593C">
        <w:rPr>
          <w:szCs w:val="32"/>
        </w:rPr>
        <w:t>年底，全面完成印刷和包装行业整治，行业清洁生产水平和</w:t>
      </w:r>
      <w:r w:rsidRPr="008B593C">
        <w:rPr>
          <w:szCs w:val="32"/>
        </w:rPr>
        <w:t>VOCs</w:t>
      </w:r>
      <w:r w:rsidRPr="008B593C">
        <w:rPr>
          <w:szCs w:val="32"/>
        </w:rPr>
        <w:t>污染防治水平明显提升，</w:t>
      </w:r>
      <w:r w:rsidRPr="008B593C">
        <w:rPr>
          <w:szCs w:val="32"/>
        </w:rPr>
        <w:t>VOCs</w:t>
      </w:r>
      <w:r w:rsidRPr="008B593C">
        <w:rPr>
          <w:szCs w:val="32"/>
        </w:rPr>
        <w:t>污染排放水平大幅降低，</w:t>
      </w:r>
      <w:r w:rsidRPr="008B593C">
        <w:rPr>
          <w:szCs w:val="32"/>
        </w:rPr>
        <w:t>VOCs</w:t>
      </w:r>
      <w:r w:rsidRPr="008B593C">
        <w:rPr>
          <w:szCs w:val="32"/>
        </w:rPr>
        <w:t>污染监管体系进一步完善，培育一批示范企业。</w:t>
      </w:r>
    </w:p>
    <w:p w:rsidR="0044441B" w:rsidRPr="008B593C" w:rsidRDefault="0044441B" w:rsidP="0044441B">
      <w:pPr>
        <w:spacing w:line="540" w:lineRule="exact"/>
        <w:ind w:firstLineChars="200" w:firstLine="636"/>
        <w:rPr>
          <w:szCs w:val="32"/>
        </w:rPr>
      </w:pPr>
      <w:r w:rsidRPr="008B593C">
        <w:rPr>
          <w:szCs w:val="32"/>
        </w:rPr>
        <w:t>——</w:t>
      </w:r>
      <w:r w:rsidRPr="008B593C">
        <w:rPr>
          <w:szCs w:val="32"/>
        </w:rPr>
        <w:t>至</w:t>
      </w:r>
      <w:r w:rsidRPr="008B593C">
        <w:rPr>
          <w:szCs w:val="32"/>
        </w:rPr>
        <w:t>2018</w:t>
      </w:r>
      <w:r w:rsidRPr="008B593C">
        <w:rPr>
          <w:szCs w:val="32"/>
        </w:rPr>
        <w:t>年底，形成完善的涂</w:t>
      </w:r>
      <w:proofErr w:type="gramStart"/>
      <w:r w:rsidRPr="008B593C">
        <w:rPr>
          <w:szCs w:val="32"/>
        </w:rPr>
        <w:t>装行业</w:t>
      </w:r>
      <w:proofErr w:type="gramEnd"/>
      <w:r w:rsidRPr="008B593C">
        <w:rPr>
          <w:szCs w:val="32"/>
        </w:rPr>
        <w:t>最佳可行技术指南，</w:t>
      </w:r>
      <w:r w:rsidRPr="008B593C">
        <w:rPr>
          <w:szCs w:val="32"/>
        </w:rPr>
        <w:t>VOCs</w:t>
      </w:r>
      <w:r w:rsidRPr="008B593C">
        <w:rPr>
          <w:szCs w:val="32"/>
        </w:rPr>
        <w:t>污染防治长效管理机制有效运行。</w:t>
      </w:r>
    </w:p>
    <w:p w:rsidR="0044441B" w:rsidRPr="008B593C" w:rsidRDefault="0044441B" w:rsidP="0044441B">
      <w:pPr>
        <w:spacing w:beforeLines="50" w:afterLines="50" w:line="540" w:lineRule="exact"/>
        <w:jc w:val="left"/>
        <w:outlineLvl w:val="0"/>
        <w:rPr>
          <w:rFonts w:eastAsia="黑体"/>
          <w:bCs/>
          <w:kern w:val="44"/>
          <w:szCs w:val="32"/>
          <w:lang/>
        </w:rPr>
      </w:pPr>
      <w:bookmarkStart w:id="107" w:name="_Toc426544510"/>
      <w:bookmarkStart w:id="108" w:name="_Toc426544297"/>
      <w:bookmarkStart w:id="109" w:name="_Toc428390175"/>
      <w:bookmarkStart w:id="110" w:name="_Toc428390384"/>
      <w:r w:rsidRPr="008B593C">
        <w:rPr>
          <w:rFonts w:eastAsia="黑体"/>
          <w:bCs/>
          <w:kern w:val="44"/>
          <w:szCs w:val="32"/>
          <w:lang/>
        </w:rPr>
        <w:lastRenderedPageBreak/>
        <w:t xml:space="preserve">2  </w:t>
      </w:r>
      <w:proofErr w:type="spellStart"/>
      <w:r w:rsidRPr="008B593C">
        <w:rPr>
          <w:rFonts w:eastAsia="黑体"/>
          <w:bCs/>
          <w:kern w:val="44"/>
          <w:szCs w:val="32"/>
          <w:lang/>
        </w:rPr>
        <w:t>整治要求</w:t>
      </w:r>
      <w:bookmarkEnd w:id="107"/>
      <w:bookmarkEnd w:id="108"/>
      <w:bookmarkEnd w:id="109"/>
      <w:bookmarkEnd w:id="110"/>
      <w:proofErr w:type="spellEnd"/>
    </w:p>
    <w:p w:rsidR="0044441B" w:rsidRPr="008B593C" w:rsidRDefault="0044441B" w:rsidP="0044441B">
      <w:pPr>
        <w:snapToGrid w:val="0"/>
        <w:spacing w:line="540" w:lineRule="exact"/>
        <w:outlineLvl w:val="2"/>
        <w:rPr>
          <w:b/>
          <w:szCs w:val="32"/>
        </w:rPr>
      </w:pPr>
      <w:bookmarkStart w:id="111" w:name="_Toc426544511"/>
      <w:bookmarkStart w:id="112" w:name="_Toc426544298"/>
      <w:bookmarkStart w:id="113" w:name="_Toc428390176"/>
      <w:bookmarkStart w:id="114" w:name="_Toc428390385"/>
      <w:r w:rsidRPr="008B593C">
        <w:rPr>
          <w:b/>
          <w:szCs w:val="32"/>
        </w:rPr>
        <w:t xml:space="preserve">2.1 </w:t>
      </w:r>
      <w:r w:rsidRPr="008B593C">
        <w:rPr>
          <w:b/>
          <w:szCs w:val="32"/>
        </w:rPr>
        <w:t>加强源头控制</w:t>
      </w:r>
      <w:bookmarkEnd w:id="111"/>
      <w:bookmarkEnd w:id="112"/>
      <w:bookmarkEnd w:id="113"/>
      <w:bookmarkEnd w:id="114"/>
    </w:p>
    <w:p w:rsidR="0044441B" w:rsidRPr="008B593C" w:rsidRDefault="0044441B" w:rsidP="0044441B">
      <w:pPr>
        <w:snapToGrid w:val="0"/>
        <w:spacing w:line="540" w:lineRule="exact"/>
        <w:ind w:firstLineChars="200" w:firstLine="636"/>
        <w:jc w:val="left"/>
        <w:rPr>
          <w:szCs w:val="32"/>
        </w:rPr>
      </w:pPr>
      <w:bookmarkStart w:id="115" w:name="_Toc426544512"/>
      <w:bookmarkStart w:id="116" w:name="_Toc426544299"/>
      <w:r w:rsidRPr="008B593C">
        <w:rPr>
          <w:szCs w:val="32"/>
        </w:rPr>
        <w:t>推广使用环境友好型原辅料。全面推广使用单一组分溶剂的油墨。鼓励使用通过中国环境标志产品认证的油墨、胶水、清洗剂等环境友好型原辅料。在印刷工艺中推广使用水性油墨，印铁制罐行业鼓励使用紫外（</w:t>
      </w:r>
      <w:r w:rsidRPr="008B593C">
        <w:rPr>
          <w:szCs w:val="32"/>
        </w:rPr>
        <w:t>UV</w:t>
      </w:r>
      <w:r w:rsidRPr="008B593C">
        <w:rPr>
          <w:szCs w:val="32"/>
        </w:rPr>
        <w:t>）光固化油墨。承印物清洗、设备洗车时采用低挥发和高沸点的清洁剂（环保洗车水或</w:t>
      </w:r>
      <w:r w:rsidRPr="008B593C">
        <w:rPr>
          <w:szCs w:val="32"/>
        </w:rPr>
        <w:t>W/O</w:t>
      </w:r>
      <w:r w:rsidRPr="008B593C">
        <w:rPr>
          <w:szCs w:val="32"/>
        </w:rPr>
        <w:t>清洗乳液等）替代汽油等清洗溶剂。平板印刷企业采用无</w:t>
      </w:r>
      <w:r w:rsidRPr="008B593C">
        <w:rPr>
          <w:szCs w:val="32"/>
        </w:rPr>
        <w:t>/</w:t>
      </w:r>
      <w:r w:rsidRPr="008B593C">
        <w:rPr>
          <w:szCs w:val="32"/>
        </w:rPr>
        <w:t>低</w:t>
      </w:r>
      <w:proofErr w:type="gramStart"/>
      <w:r w:rsidRPr="008B593C">
        <w:rPr>
          <w:szCs w:val="32"/>
        </w:rPr>
        <w:t>醇化学</w:t>
      </w:r>
      <w:proofErr w:type="gramEnd"/>
      <w:r w:rsidRPr="008B593C">
        <w:rPr>
          <w:szCs w:val="32"/>
        </w:rPr>
        <w:t>溶剂的</w:t>
      </w:r>
      <w:proofErr w:type="gramStart"/>
      <w:r w:rsidRPr="008B593C">
        <w:rPr>
          <w:szCs w:val="32"/>
        </w:rPr>
        <w:t>润版液</w:t>
      </w:r>
      <w:proofErr w:type="gramEnd"/>
      <w:r w:rsidRPr="008B593C">
        <w:rPr>
          <w:szCs w:val="32"/>
        </w:rPr>
        <w:t>（醇含量不多于</w:t>
      </w:r>
      <w:r w:rsidRPr="008B593C">
        <w:rPr>
          <w:szCs w:val="32"/>
        </w:rPr>
        <w:t>5%)</w:t>
      </w:r>
      <w:r w:rsidRPr="008B593C">
        <w:rPr>
          <w:szCs w:val="32"/>
        </w:rPr>
        <w:t>。</w:t>
      </w:r>
    </w:p>
    <w:p w:rsidR="0044441B" w:rsidRPr="008B593C" w:rsidRDefault="0044441B" w:rsidP="0044441B">
      <w:pPr>
        <w:snapToGrid w:val="0"/>
        <w:spacing w:line="540" w:lineRule="exact"/>
        <w:outlineLvl w:val="2"/>
        <w:rPr>
          <w:b/>
          <w:szCs w:val="32"/>
        </w:rPr>
      </w:pPr>
      <w:bookmarkStart w:id="117" w:name="_Toc428390177"/>
      <w:bookmarkStart w:id="118" w:name="_Toc428390386"/>
      <w:r w:rsidRPr="008B593C">
        <w:rPr>
          <w:b/>
          <w:szCs w:val="32"/>
        </w:rPr>
        <w:t xml:space="preserve">2.2 </w:t>
      </w:r>
      <w:r w:rsidRPr="008B593C">
        <w:rPr>
          <w:b/>
          <w:szCs w:val="32"/>
        </w:rPr>
        <w:t>加强过程控制</w:t>
      </w:r>
      <w:bookmarkEnd w:id="115"/>
      <w:bookmarkEnd w:id="116"/>
      <w:bookmarkEnd w:id="117"/>
      <w:bookmarkEnd w:id="118"/>
    </w:p>
    <w:p w:rsidR="0044441B" w:rsidRPr="008B593C" w:rsidRDefault="0044441B" w:rsidP="0044441B">
      <w:pPr>
        <w:snapToGrid w:val="0"/>
        <w:spacing w:line="540" w:lineRule="exact"/>
        <w:ind w:firstLineChars="200" w:firstLine="636"/>
        <w:jc w:val="left"/>
        <w:rPr>
          <w:szCs w:val="32"/>
        </w:rPr>
      </w:pPr>
      <w:bookmarkStart w:id="119" w:name="_Toc426544513"/>
      <w:bookmarkStart w:id="120" w:name="_Toc426544300"/>
      <w:r w:rsidRPr="008B593C">
        <w:rPr>
          <w:szCs w:val="32"/>
        </w:rPr>
        <w:t>（</w:t>
      </w:r>
      <w:r w:rsidRPr="008B593C">
        <w:rPr>
          <w:szCs w:val="32"/>
        </w:rPr>
        <w:t>1</w:t>
      </w:r>
      <w:r w:rsidRPr="008B593C">
        <w:rPr>
          <w:szCs w:val="32"/>
        </w:rPr>
        <w:t>）规范原辅料储存。单种挥发性</w:t>
      </w:r>
      <w:proofErr w:type="gramStart"/>
      <w:r w:rsidRPr="008B593C">
        <w:rPr>
          <w:szCs w:val="32"/>
        </w:rPr>
        <w:t>物料日</w:t>
      </w:r>
      <w:proofErr w:type="gramEnd"/>
      <w:r w:rsidRPr="008B593C">
        <w:rPr>
          <w:szCs w:val="32"/>
        </w:rPr>
        <w:t>用量大于</w:t>
      </w:r>
      <w:r w:rsidRPr="008B593C">
        <w:rPr>
          <w:szCs w:val="32"/>
        </w:rPr>
        <w:t>630L</w:t>
      </w:r>
      <w:r w:rsidRPr="008B593C">
        <w:rPr>
          <w:szCs w:val="32"/>
        </w:rPr>
        <w:t>，该物料宜采用储罐集中存放，并采用管道输送。沸点低于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8B593C">
          <w:rPr>
            <w:szCs w:val="32"/>
          </w:rPr>
          <w:t>45</w:t>
        </w:r>
        <w:r w:rsidRPr="008B593C">
          <w:rPr>
            <w:rFonts w:ascii="宋体" w:eastAsia="宋体" w:hAnsi="宋体" w:cs="宋体" w:hint="eastAsia"/>
            <w:szCs w:val="32"/>
          </w:rPr>
          <w:t>℃</w:t>
        </w:r>
      </w:smartTag>
      <w:r w:rsidRPr="008B593C">
        <w:rPr>
          <w:szCs w:val="32"/>
        </w:rPr>
        <w:t>的甲类液体应采用压力储罐储存，并按相关规范落实防火间距；沸点高于</w:t>
      </w:r>
      <w:smartTag w:uri="urn:schemas-microsoft-com:office:smarttags" w:element="chmetcnv">
        <w:smartTagPr>
          <w:attr w:name="UnitName" w:val="℃"/>
          <w:attr w:name="SourceValue" w:val="45"/>
          <w:attr w:name="HasSpace" w:val="False"/>
          <w:attr w:name="Negative" w:val="False"/>
          <w:attr w:name="NumberType" w:val="1"/>
          <w:attr w:name="TCSC" w:val="0"/>
        </w:smartTagPr>
        <w:r w:rsidRPr="008B593C">
          <w:rPr>
            <w:szCs w:val="32"/>
          </w:rPr>
          <w:t>45</w:t>
        </w:r>
        <w:r w:rsidRPr="008B593C">
          <w:rPr>
            <w:rFonts w:ascii="宋体" w:eastAsia="宋体" w:hAnsi="宋体" w:cs="宋体" w:hint="eastAsia"/>
            <w:szCs w:val="32"/>
          </w:rPr>
          <w:t>℃</w:t>
        </w:r>
      </w:smartTag>
      <w:r w:rsidRPr="008B593C">
        <w:rPr>
          <w:szCs w:val="32"/>
        </w:rPr>
        <w:t>的易挥发介质如选用</w:t>
      </w:r>
      <w:proofErr w:type="gramStart"/>
      <w:r w:rsidRPr="008B593C">
        <w:rPr>
          <w:szCs w:val="32"/>
        </w:rPr>
        <w:t>固定顶</w:t>
      </w:r>
      <w:proofErr w:type="gramEnd"/>
      <w:r w:rsidRPr="008B593C">
        <w:rPr>
          <w:szCs w:val="32"/>
        </w:rPr>
        <w:t>储罐储存时，</w:t>
      </w:r>
      <w:proofErr w:type="gramStart"/>
      <w:r w:rsidRPr="008B593C">
        <w:rPr>
          <w:szCs w:val="32"/>
        </w:rPr>
        <w:t>须设置</w:t>
      </w:r>
      <w:proofErr w:type="gramEnd"/>
      <w:r w:rsidRPr="008B593C">
        <w:rPr>
          <w:szCs w:val="32"/>
        </w:rPr>
        <w:t>储罐控温和罐顶废气回收或预处理设施，储罐的气相空间</w:t>
      </w:r>
      <w:proofErr w:type="gramStart"/>
      <w:r w:rsidRPr="008B593C">
        <w:rPr>
          <w:szCs w:val="32"/>
        </w:rPr>
        <w:t>宜设置</w:t>
      </w:r>
      <w:proofErr w:type="gramEnd"/>
      <w:r w:rsidRPr="008B593C">
        <w:rPr>
          <w:szCs w:val="32"/>
        </w:rPr>
        <w:t>氮气保护系统，储罐排放的废气须收集、处理后达标排放，装卸应采用装有平衡管的封闭装卸系统。其他未采用储罐存放的所有有机溶剂和含有有机溶剂的原辅料应采取密封存储和密闭存放，属于</w:t>
      </w:r>
      <w:proofErr w:type="gramStart"/>
      <w:r w:rsidRPr="008B593C">
        <w:rPr>
          <w:szCs w:val="32"/>
        </w:rPr>
        <w:t>危化品</w:t>
      </w:r>
      <w:proofErr w:type="gramEnd"/>
      <w:r w:rsidRPr="008B593C">
        <w:rPr>
          <w:szCs w:val="32"/>
        </w:rPr>
        <w:t>应符合</w:t>
      </w:r>
      <w:proofErr w:type="gramStart"/>
      <w:r w:rsidRPr="008B593C">
        <w:rPr>
          <w:szCs w:val="32"/>
        </w:rPr>
        <w:t>危化品相关</w:t>
      </w:r>
      <w:proofErr w:type="gramEnd"/>
      <w:r w:rsidRPr="008B593C">
        <w:rPr>
          <w:szCs w:val="32"/>
        </w:rPr>
        <w:t>规定。</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2</w:t>
      </w:r>
      <w:r w:rsidRPr="008B593C">
        <w:rPr>
          <w:szCs w:val="32"/>
        </w:rPr>
        <w:t>）规范原辅料调配与转运。溶剂型油墨（光油或胶水）、稀释剂等调配应在独立密闭间内完成；即用状态下溶剂型油墨日用量大于</w:t>
      </w:r>
      <w:r w:rsidRPr="008B593C">
        <w:rPr>
          <w:szCs w:val="32"/>
        </w:rPr>
        <w:t>630L</w:t>
      </w:r>
      <w:r w:rsidRPr="008B593C">
        <w:rPr>
          <w:szCs w:val="32"/>
        </w:rPr>
        <w:t>的企业应采用</w:t>
      </w:r>
      <w:proofErr w:type="gramStart"/>
      <w:r w:rsidRPr="008B593C">
        <w:rPr>
          <w:szCs w:val="32"/>
        </w:rPr>
        <w:t>中央供墨系统</w:t>
      </w:r>
      <w:proofErr w:type="gramEnd"/>
      <w:r w:rsidRPr="008B593C">
        <w:rPr>
          <w:szCs w:val="32"/>
        </w:rPr>
        <w:t>，无集中供料系统时原辅料转运应采用密闭容器封存，缩短转运路径。</w:t>
      </w:r>
    </w:p>
    <w:p w:rsidR="0044441B" w:rsidRPr="008B593C" w:rsidRDefault="0044441B" w:rsidP="0044441B">
      <w:pPr>
        <w:autoSpaceDE w:val="0"/>
        <w:autoSpaceDN w:val="0"/>
        <w:adjustRightInd w:val="0"/>
        <w:snapToGrid w:val="0"/>
        <w:spacing w:line="540" w:lineRule="exact"/>
        <w:ind w:firstLineChars="200" w:firstLine="636"/>
        <w:rPr>
          <w:szCs w:val="32"/>
        </w:rPr>
      </w:pPr>
      <w:r w:rsidRPr="008B593C">
        <w:rPr>
          <w:szCs w:val="32"/>
        </w:rPr>
        <w:t>（</w:t>
      </w:r>
      <w:r w:rsidRPr="008B593C">
        <w:rPr>
          <w:szCs w:val="32"/>
        </w:rPr>
        <w:t>3</w:t>
      </w:r>
      <w:r w:rsidRPr="008B593C">
        <w:rPr>
          <w:szCs w:val="32"/>
        </w:rPr>
        <w:t>）规范原辅料使用与回收。所有印刷、覆膜和上光作业</w:t>
      </w:r>
      <w:r w:rsidRPr="008B593C">
        <w:rPr>
          <w:szCs w:val="32"/>
        </w:rPr>
        <w:lastRenderedPageBreak/>
        <w:t>应尽量在有效</w:t>
      </w:r>
      <w:r w:rsidRPr="008B593C">
        <w:rPr>
          <w:szCs w:val="32"/>
        </w:rPr>
        <w:t>VOCs</w:t>
      </w:r>
      <w:r w:rsidRPr="008B593C">
        <w:rPr>
          <w:szCs w:val="32"/>
        </w:rPr>
        <w:t>收集系统的密闭空间内进行，无集中供料系统的涂墨、涂胶、上光油等作业应采用密闭的泵送供料系统。应设置密闭的回收物料系统，印刷、覆膜和上光作业结束应将剩余的所有油墨（光油或胶水）及含</w:t>
      </w:r>
      <w:r w:rsidRPr="008B593C">
        <w:rPr>
          <w:szCs w:val="32"/>
        </w:rPr>
        <w:t>VOCs</w:t>
      </w:r>
      <w:r w:rsidRPr="008B593C">
        <w:rPr>
          <w:szCs w:val="32"/>
        </w:rPr>
        <w:t>的辅料送回调配间或储存间。</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4</w:t>
      </w:r>
      <w:r w:rsidRPr="008B593C">
        <w:rPr>
          <w:szCs w:val="32"/>
        </w:rPr>
        <w:t>）使用先进设备和技术。鼓励企业采用密闭型生产成套装置。推广使用自动油墨刮平机、自动洗胶布装置。软包装复合工艺推广无溶剂的预涂膜覆膜技术，在复合膜的生产中推广无溶剂复合及共挤出复合技术。</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5</w:t>
      </w:r>
      <w:r w:rsidRPr="008B593C">
        <w:rPr>
          <w:szCs w:val="32"/>
        </w:rPr>
        <w:t>）鼓励企业实施绿色印刷，执行绿色印刷标准，通过绿色印刷认证。</w:t>
      </w:r>
    </w:p>
    <w:p w:rsidR="0044441B" w:rsidRPr="008B593C" w:rsidRDefault="0044441B" w:rsidP="0044441B">
      <w:pPr>
        <w:snapToGrid w:val="0"/>
        <w:spacing w:line="540" w:lineRule="exact"/>
        <w:outlineLvl w:val="2"/>
        <w:rPr>
          <w:b/>
          <w:szCs w:val="32"/>
        </w:rPr>
      </w:pPr>
      <w:bookmarkStart w:id="121" w:name="_Toc428390178"/>
      <w:bookmarkStart w:id="122" w:name="_Toc428390387"/>
      <w:r w:rsidRPr="008B593C">
        <w:rPr>
          <w:b/>
          <w:szCs w:val="32"/>
        </w:rPr>
        <w:t xml:space="preserve">2.3 </w:t>
      </w:r>
      <w:r w:rsidRPr="008B593C">
        <w:rPr>
          <w:b/>
          <w:szCs w:val="32"/>
        </w:rPr>
        <w:t>完善废气收集</w:t>
      </w:r>
      <w:bookmarkEnd w:id="119"/>
      <w:bookmarkEnd w:id="120"/>
      <w:bookmarkEnd w:id="121"/>
      <w:bookmarkEnd w:id="122"/>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1</w:t>
      </w:r>
      <w:r w:rsidRPr="008B593C">
        <w:rPr>
          <w:szCs w:val="32"/>
        </w:rPr>
        <w:t>）所有产生</w:t>
      </w:r>
      <w:r w:rsidRPr="008B593C">
        <w:rPr>
          <w:szCs w:val="32"/>
        </w:rPr>
        <w:t>VOCs</w:t>
      </w:r>
      <w:r w:rsidRPr="008B593C">
        <w:rPr>
          <w:szCs w:val="32"/>
        </w:rPr>
        <w:t>污染物的印刷和包装生产工艺装置或区域必须配备有效的废气收集系统，减少</w:t>
      </w:r>
      <w:r w:rsidRPr="008B593C">
        <w:rPr>
          <w:szCs w:val="32"/>
        </w:rPr>
        <w:t>VOCs</w:t>
      </w:r>
      <w:r w:rsidRPr="008B593C">
        <w:rPr>
          <w:szCs w:val="32"/>
        </w:rPr>
        <w:t>排放，主要包括调配废气，涂墨废气，上光废气，涂胶废气及各过程烘干废气。</w:t>
      </w:r>
      <w:r w:rsidRPr="008B593C">
        <w:rPr>
          <w:szCs w:val="32"/>
        </w:rPr>
        <w:t xml:space="preserve"> </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2</w:t>
      </w:r>
      <w:r w:rsidRPr="008B593C">
        <w:rPr>
          <w:szCs w:val="32"/>
        </w:rPr>
        <w:t>）原则上烘干类废气应单独收集。</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3</w:t>
      </w:r>
      <w:r w:rsidRPr="008B593C">
        <w:rPr>
          <w:szCs w:val="32"/>
        </w:rPr>
        <w:t>）涂墨、上光、涂胶等生产设备应密闭，密闭间应维持微负压，优先采用生产线</w:t>
      </w:r>
      <w:r w:rsidRPr="008B593C">
        <w:rPr>
          <w:szCs w:val="32"/>
        </w:rPr>
        <w:t>/</w:t>
      </w:r>
      <w:r w:rsidRPr="008B593C">
        <w:rPr>
          <w:szCs w:val="32"/>
        </w:rPr>
        <w:t>设备整体密闭和换风废气收集系统。</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4</w:t>
      </w:r>
      <w:r w:rsidRPr="008B593C">
        <w:rPr>
          <w:szCs w:val="32"/>
        </w:rPr>
        <w:t>）印刷和包装企业废气总收集效率不低于</w:t>
      </w:r>
      <w:r w:rsidRPr="008B593C">
        <w:rPr>
          <w:szCs w:val="32"/>
        </w:rPr>
        <w:t>85%</w:t>
      </w:r>
      <w:r w:rsidRPr="008B593C">
        <w:rPr>
          <w:szCs w:val="32"/>
        </w:rPr>
        <w:t>。</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5</w:t>
      </w:r>
      <w:r w:rsidRPr="008B593C">
        <w:rPr>
          <w:szCs w:val="32"/>
        </w:rPr>
        <w:t>）</w:t>
      </w:r>
      <w:r w:rsidRPr="008B593C">
        <w:rPr>
          <w:szCs w:val="32"/>
        </w:rPr>
        <w:t>VOCs</w:t>
      </w:r>
      <w:r w:rsidRPr="008B593C">
        <w:rPr>
          <w:szCs w:val="32"/>
        </w:rPr>
        <w:t>污染气体收集与输送应满足《大气污染治理工程技术导则》</w:t>
      </w:r>
      <w:r w:rsidRPr="008B593C">
        <w:rPr>
          <w:szCs w:val="32"/>
        </w:rPr>
        <w:t>(HJ2000-2010)</w:t>
      </w:r>
      <w:r w:rsidRPr="008B593C">
        <w:rPr>
          <w:szCs w:val="32"/>
        </w:rPr>
        <w:t>的要求，集</w:t>
      </w:r>
      <w:proofErr w:type="gramStart"/>
      <w:r w:rsidRPr="008B593C">
        <w:rPr>
          <w:szCs w:val="32"/>
        </w:rPr>
        <w:t>气方向</w:t>
      </w:r>
      <w:proofErr w:type="gramEnd"/>
      <w:r w:rsidRPr="008B593C">
        <w:rPr>
          <w:szCs w:val="32"/>
        </w:rPr>
        <w:t>与污染气流运动方向一致，管路应有走向标识。</w:t>
      </w:r>
    </w:p>
    <w:p w:rsidR="0044441B" w:rsidRPr="008B593C" w:rsidRDefault="0044441B" w:rsidP="0044441B">
      <w:pPr>
        <w:snapToGrid w:val="0"/>
        <w:spacing w:line="540" w:lineRule="exact"/>
        <w:outlineLvl w:val="2"/>
        <w:rPr>
          <w:b/>
          <w:szCs w:val="32"/>
        </w:rPr>
      </w:pPr>
      <w:bookmarkStart w:id="123" w:name="_Toc428390179"/>
      <w:bookmarkStart w:id="124" w:name="_Toc428390388"/>
      <w:r w:rsidRPr="008B593C">
        <w:rPr>
          <w:b/>
          <w:szCs w:val="32"/>
        </w:rPr>
        <w:t xml:space="preserve">2.4 </w:t>
      </w:r>
      <w:r w:rsidRPr="008B593C">
        <w:rPr>
          <w:b/>
          <w:szCs w:val="32"/>
        </w:rPr>
        <w:t>提升治理</w:t>
      </w:r>
      <w:bookmarkEnd w:id="123"/>
      <w:bookmarkEnd w:id="124"/>
      <w:r w:rsidRPr="008B593C">
        <w:rPr>
          <w:b/>
          <w:szCs w:val="32"/>
        </w:rPr>
        <w:t>水平</w:t>
      </w:r>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1</w:t>
      </w:r>
      <w:r w:rsidRPr="008B593C">
        <w:rPr>
          <w:szCs w:val="32"/>
        </w:rPr>
        <w:t>）调配、涂墨、上光、涂胶及各过程烘干废气等应根据</w:t>
      </w:r>
      <w:r w:rsidRPr="008B593C">
        <w:rPr>
          <w:szCs w:val="32"/>
        </w:rPr>
        <w:lastRenderedPageBreak/>
        <w:t>废气中污染物特征、风</w:t>
      </w:r>
      <w:bookmarkStart w:id="125" w:name="_Toc426544514"/>
      <w:bookmarkStart w:id="126" w:name="_Toc426544301"/>
      <w:r w:rsidRPr="008B593C">
        <w:rPr>
          <w:szCs w:val="32"/>
        </w:rPr>
        <w:t>量等参数选择适宜的处</w:t>
      </w:r>
      <w:bookmarkEnd w:id="125"/>
      <w:bookmarkEnd w:id="126"/>
      <w:r w:rsidRPr="008B593C">
        <w:rPr>
          <w:szCs w:val="32"/>
        </w:rPr>
        <w:t>理技术。</w:t>
      </w:r>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2</w:t>
      </w:r>
      <w:r w:rsidRPr="008B593C">
        <w:rPr>
          <w:szCs w:val="32"/>
        </w:rPr>
        <w:t>）对高浓度、溶剂种类单一的有机废气，如出版物凹版印刷、软包装复合工艺排放的甲苯、乙酸乙酯溶剂废气，宜采取冷凝或吸附浓缩冷凝回收法进行回收利用，烘干过程原则上应安装吸附浓缩冷凝回收等设备回收有机溶剂。</w:t>
      </w:r>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3</w:t>
      </w:r>
      <w:r w:rsidRPr="008B593C">
        <w:rPr>
          <w:szCs w:val="32"/>
        </w:rPr>
        <w:t>）使用溶剂型油墨（光油或胶水）的生产线，难以回收的烘干类废气宜采用催化燃烧法单独处理，在保证安全、有设备条件的基础上，可考虑作为油</w:t>
      </w:r>
      <w:r w:rsidRPr="008B593C">
        <w:rPr>
          <w:szCs w:val="32"/>
        </w:rPr>
        <w:t>/</w:t>
      </w:r>
      <w:r w:rsidRPr="008B593C">
        <w:rPr>
          <w:szCs w:val="32"/>
        </w:rPr>
        <w:t>气为燃料的烘干供热设备的空气补风，直接燃烧处理，废气处理设施总净化效率不低于</w:t>
      </w:r>
      <w:r w:rsidRPr="008B593C">
        <w:rPr>
          <w:szCs w:val="32"/>
        </w:rPr>
        <w:t>90%</w:t>
      </w:r>
      <w:r w:rsidRPr="008B593C">
        <w:rPr>
          <w:szCs w:val="32"/>
        </w:rPr>
        <w:t>。</w:t>
      </w:r>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4</w:t>
      </w:r>
      <w:r w:rsidRPr="008B593C">
        <w:rPr>
          <w:szCs w:val="32"/>
        </w:rPr>
        <w:t>）使用溶剂型油墨（光油或胶水）的生产线，难以回收的调配、涂墨、上光、涂胶等废气宜采用吸附浓缩蓄热燃烧法处理，也可采用吸附浓缩催化燃烧法处理；在污染物总量规模不大且浓度低、周边环境不敏感的情况下，也可联合采用活性炭吸附法、低温等离子法、光催化法等废气处理集成技术处理。低温等离子法、光催化法等干式氧化技术宜与吸收技术配套使用。废气处理设施总净化效率不低于</w:t>
      </w:r>
      <w:r w:rsidRPr="008B593C">
        <w:rPr>
          <w:szCs w:val="32"/>
        </w:rPr>
        <w:t>75%</w:t>
      </w:r>
      <w:r w:rsidRPr="008B593C">
        <w:rPr>
          <w:szCs w:val="32"/>
        </w:rPr>
        <w:t>。</w:t>
      </w:r>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5</w:t>
      </w:r>
      <w:r w:rsidRPr="008B593C">
        <w:rPr>
          <w:szCs w:val="32"/>
        </w:rPr>
        <w:t>）妥善、及时处置次生污染物。废气处理产生的废水应定期更换和处理；更换产生的废过滤棉、废吸附剂应按照相关管理要求规范处置，防范二次污染。</w:t>
      </w:r>
    </w:p>
    <w:p w:rsidR="0044441B" w:rsidRPr="008B593C" w:rsidRDefault="0044441B" w:rsidP="0044441B">
      <w:pPr>
        <w:spacing w:line="540" w:lineRule="exact"/>
        <w:ind w:firstLineChars="200" w:firstLine="636"/>
        <w:rPr>
          <w:szCs w:val="32"/>
        </w:rPr>
      </w:pPr>
      <w:r w:rsidRPr="008B593C">
        <w:rPr>
          <w:szCs w:val="32"/>
        </w:rPr>
        <w:t>（</w:t>
      </w:r>
      <w:r w:rsidRPr="008B593C">
        <w:rPr>
          <w:szCs w:val="32"/>
        </w:rPr>
        <w:t>6</w:t>
      </w:r>
      <w:r w:rsidRPr="008B593C">
        <w:rPr>
          <w:szCs w:val="32"/>
        </w:rPr>
        <w:t>）污染防治设施废气进口和废气排气筒应设置永久性采样口，安装符合</w:t>
      </w:r>
      <w:r w:rsidRPr="008B593C">
        <w:rPr>
          <w:szCs w:val="32"/>
        </w:rPr>
        <w:t xml:space="preserve">“HJ/T 1-92 </w:t>
      </w:r>
      <w:r w:rsidRPr="008B593C">
        <w:rPr>
          <w:szCs w:val="32"/>
        </w:rPr>
        <w:t>气体参数测量和采样的固定位装置</w:t>
      </w:r>
      <w:r w:rsidRPr="008B593C">
        <w:rPr>
          <w:szCs w:val="32"/>
        </w:rPr>
        <w:t>”</w:t>
      </w:r>
      <w:r w:rsidRPr="008B593C">
        <w:rPr>
          <w:szCs w:val="32"/>
        </w:rPr>
        <w:t>要求的气体参数测量和采样的固定位装置。</w:t>
      </w:r>
    </w:p>
    <w:p w:rsidR="0044441B" w:rsidRPr="008B593C" w:rsidRDefault="0044441B" w:rsidP="0044441B">
      <w:pPr>
        <w:snapToGrid w:val="0"/>
        <w:spacing w:line="540" w:lineRule="exact"/>
        <w:outlineLvl w:val="2"/>
        <w:rPr>
          <w:b/>
          <w:szCs w:val="32"/>
        </w:rPr>
      </w:pPr>
      <w:bookmarkStart w:id="127" w:name="_Toc428390180"/>
      <w:bookmarkStart w:id="128" w:name="_Toc428390389"/>
      <w:r w:rsidRPr="008B593C">
        <w:rPr>
          <w:b/>
          <w:szCs w:val="32"/>
        </w:rPr>
        <w:t xml:space="preserve">2.5 </w:t>
      </w:r>
      <w:r w:rsidRPr="008B593C">
        <w:rPr>
          <w:b/>
          <w:szCs w:val="32"/>
        </w:rPr>
        <w:t>强化环保监督管理</w:t>
      </w:r>
      <w:bookmarkEnd w:id="127"/>
      <w:bookmarkEnd w:id="128"/>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1</w:t>
      </w:r>
      <w:r w:rsidRPr="008B593C">
        <w:rPr>
          <w:szCs w:val="32"/>
        </w:rPr>
        <w:t>）完善环境保护管理制度，包括环保设施运行管理制度、废气处理设施定期保养制度、废气监测制度、溶剂使用回收制</w:t>
      </w:r>
      <w:r w:rsidRPr="008B593C">
        <w:rPr>
          <w:szCs w:val="32"/>
        </w:rPr>
        <w:lastRenderedPageBreak/>
        <w:t>度。</w:t>
      </w:r>
    </w:p>
    <w:p w:rsidR="0044441B" w:rsidRPr="008B593C" w:rsidRDefault="0044441B" w:rsidP="0044441B">
      <w:pPr>
        <w:snapToGrid w:val="0"/>
        <w:spacing w:line="540" w:lineRule="exact"/>
        <w:ind w:firstLineChars="200" w:firstLine="636"/>
        <w:rPr>
          <w:szCs w:val="32"/>
        </w:rPr>
      </w:pPr>
      <w:r w:rsidRPr="008B593C">
        <w:rPr>
          <w:szCs w:val="32"/>
        </w:rPr>
        <w:t>（</w:t>
      </w:r>
      <w:r w:rsidRPr="008B593C">
        <w:rPr>
          <w:szCs w:val="32"/>
        </w:rPr>
        <w:t>2</w:t>
      </w:r>
      <w:r w:rsidRPr="008B593C">
        <w:rPr>
          <w:szCs w:val="32"/>
        </w:rPr>
        <w:t>）落实监测监控制度，企业每年需开展</w:t>
      </w:r>
      <w:r w:rsidRPr="008B593C">
        <w:rPr>
          <w:szCs w:val="32"/>
        </w:rPr>
        <w:t>VOCs</w:t>
      </w:r>
      <w:r w:rsidRPr="008B593C">
        <w:rPr>
          <w:szCs w:val="32"/>
        </w:rPr>
        <w:t>废气处理设施进、出口监测和厂界无组</w:t>
      </w:r>
      <w:bookmarkStart w:id="129" w:name="_Toc426544515"/>
      <w:bookmarkStart w:id="130" w:name="_Toc426544302"/>
      <w:r w:rsidRPr="008B593C">
        <w:rPr>
          <w:szCs w:val="32"/>
        </w:rPr>
        <w:t>织监测，其中重点企业处理设施</w:t>
      </w:r>
      <w:bookmarkEnd w:id="129"/>
      <w:bookmarkEnd w:id="130"/>
      <w:r w:rsidRPr="008B593C">
        <w:rPr>
          <w:szCs w:val="32"/>
        </w:rPr>
        <w:t>监测不少于</w:t>
      </w:r>
      <w:r w:rsidRPr="008B593C">
        <w:rPr>
          <w:szCs w:val="32"/>
        </w:rPr>
        <w:t>2</w:t>
      </w:r>
      <w:r w:rsidRPr="008B593C">
        <w:rPr>
          <w:szCs w:val="32"/>
        </w:rPr>
        <w:t>次，厂界无组织监测不少于</w:t>
      </w:r>
      <w:r w:rsidRPr="008B593C">
        <w:rPr>
          <w:szCs w:val="32"/>
        </w:rPr>
        <w:t>1</w:t>
      </w:r>
      <w:r w:rsidRPr="008B593C">
        <w:rPr>
          <w:szCs w:val="32"/>
        </w:rPr>
        <w:t>次。监测指标须包含原辅料所含主要特征污染物和非甲烷总烃等指标，并根据废气处理设施进、出口监测参数核算</w:t>
      </w:r>
      <w:r w:rsidRPr="008B593C">
        <w:rPr>
          <w:szCs w:val="32"/>
        </w:rPr>
        <w:t>VOCs</w:t>
      </w:r>
      <w:r w:rsidRPr="008B593C">
        <w:rPr>
          <w:szCs w:val="32"/>
        </w:rPr>
        <w:t>处理效率。</w:t>
      </w:r>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3</w:t>
      </w:r>
      <w:r w:rsidRPr="008B593C">
        <w:rPr>
          <w:szCs w:val="32"/>
        </w:rPr>
        <w:t>）健全</w:t>
      </w:r>
      <w:proofErr w:type="gramStart"/>
      <w:r w:rsidRPr="008B593C">
        <w:rPr>
          <w:szCs w:val="32"/>
        </w:rPr>
        <w:t>各类台帐</w:t>
      </w:r>
      <w:proofErr w:type="gramEnd"/>
      <w:r w:rsidRPr="008B593C">
        <w:rPr>
          <w:szCs w:val="32"/>
        </w:rPr>
        <w:t>并严格管理，包括废气监测台帐、废气处理设施</w:t>
      </w:r>
      <w:proofErr w:type="gramStart"/>
      <w:r w:rsidRPr="008B593C">
        <w:rPr>
          <w:szCs w:val="32"/>
        </w:rPr>
        <w:t>运行台</w:t>
      </w:r>
      <w:proofErr w:type="gramEnd"/>
      <w:r w:rsidRPr="008B593C">
        <w:rPr>
          <w:szCs w:val="32"/>
        </w:rPr>
        <w:t>帐、含有机溶剂原辅料的</w:t>
      </w:r>
      <w:proofErr w:type="gramStart"/>
      <w:r w:rsidRPr="008B593C">
        <w:rPr>
          <w:szCs w:val="32"/>
        </w:rPr>
        <w:t>消耗台</w:t>
      </w:r>
      <w:proofErr w:type="gramEnd"/>
      <w:r w:rsidRPr="008B593C">
        <w:rPr>
          <w:szCs w:val="32"/>
        </w:rPr>
        <w:t>帐（包括使用量、废弃量、去向以及</w:t>
      </w:r>
      <w:r w:rsidRPr="008B593C">
        <w:rPr>
          <w:szCs w:val="32"/>
        </w:rPr>
        <w:t>VOCs</w:t>
      </w:r>
      <w:r w:rsidRPr="008B593C">
        <w:rPr>
          <w:szCs w:val="32"/>
        </w:rPr>
        <w:t>含量）、废气处理耗材（吸附剂、催化剂等）的用量和更换及转移</w:t>
      </w:r>
      <w:proofErr w:type="gramStart"/>
      <w:r w:rsidRPr="008B593C">
        <w:rPr>
          <w:szCs w:val="32"/>
        </w:rPr>
        <w:t>处置台</w:t>
      </w:r>
      <w:proofErr w:type="gramEnd"/>
      <w:r w:rsidRPr="008B593C">
        <w:rPr>
          <w:szCs w:val="32"/>
        </w:rPr>
        <w:t>账。台账保存期限不得少于三年。</w:t>
      </w:r>
    </w:p>
    <w:p w:rsidR="0044441B" w:rsidRPr="008B593C" w:rsidRDefault="0044441B" w:rsidP="0044441B">
      <w:pPr>
        <w:snapToGrid w:val="0"/>
        <w:spacing w:line="540" w:lineRule="exact"/>
        <w:ind w:firstLineChars="200" w:firstLine="636"/>
        <w:jc w:val="left"/>
        <w:rPr>
          <w:szCs w:val="32"/>
        </w:rPr>
      </w:pPr>
      <w:r w:rsidRPr="008B593C">
        <w:rPr>
          <w:szCs w:val="32"/>
        </w:rPr>
        <w:t>（</w:t>
      </w:r>
      <w:r w:rsidRPr="008B593C">
        <w:rPr>
          <w:szCs w:val="32"/>
        </w:rPr>
        <w:t>4</w:t>
      </w:r>
      <w:r w:rsidRPr="008B593C">
        <w:rPr>
          <w:szCs w:val="32"/>
        </w:rPr>
        <w:t>）建立非正常工况申报管理制度，包括出现项目停产、废气处理设施停运、突发环保事故等情况时，企业应及时向当地环保部门进行报告并备案。</w:t>
      </w:r>
    </w:p>
    <w:p w:rsidR="0044441B" w:rsidRPr="008B593C" w:rsidRDefault="0044441B" w:rsidP="0044441B">
      <w:pPr>
        <w:spacing w:beforeLines="50" w:afterLines="50" w:line="540" w:lineRule="exact"/>
        <w:jc w:val="left"/>
        <w:outlineLvl w:val="0"/>
        <w:rPr>
          <w:rFonts w:eastAsia="黑体"/>
          <w:bCs/>
          <w:kern w:val="44"/>
          <w:szCs w:val="32"/>
          <w:lang/>
        </w:rPr>
      </w:pPr>
      <w:bookmarkStart w:id="131" w:name="_Toc428390181"/>
      <w:bookmarkStart w:id="132" w:name="_Toc428390390"/>
      <w:bookmarkStart w:id="133" w:name="_Toc426544516"/>
      <w:bookmarkStart w:id="134" w:name="_Toc426544303"/>
      <w:r w:rsidRPr="008B593C">
        <w:rPr>
          <w:rFonts w:eastAsia="黑体"/>
          <w:bCs/>
          <w:kern w:val="44"/>
          <w:szCs w:val="32"/>
          <w:lang/>
        </w:rPr>
        <w:t xml:space="preserve">3  </w:t>
      </w:r>
      <w:proofErr w:type="spellStart"/>
      <w:r w:rsidRPr="008B593C">
        <w:rPr>
          <w:rFonts w:eastAsia="黑体"/>
          <w:bCs/>
          <w:kern w:val="44"/>
          <w:szCs w:val="32"/>
          <w:lang/>
        </w:rPr>
        <w:t>信息公开要求</w:t>
      </w:r>
      <w:bookmarkEnd w:id="131"/>
      <w:bookmarkEnd w:id="132"/>
      <w:proofErr w:type="spellEnd"/>
    </w:p>
    <w:p w:rsidR="0044441B" w:rsidRPr="008B593C" w:rsidRDefault="0044441B" w:rsidP="0044441B">
      <w:pPr>
        <w:keepNext/>
        <w:keepLines/>
        <w:snapToGrid w:val="0"/>
        <w:spacing w:line="540" w:lineRule="exact"/>
        <w:jc w:val="left"/>
        <w:outlineLvl w:val="1"/>
        <w:rPr>
          <w:b/>
          <w:szCs w:val="32"/>
        </w:rPr>
      </w:pPr>
      <w:bookmarkStart w:id="135" w:name="_Toc428390182"/>
      <w:bookmarkStart w:id="136" w:name="_Toc428390391"/>
      <w:r w:rsidRPr="008B593C">
        <w:rPr>
          <w:b/>
          <w:szCs w:val="32"/>
        </w:rPr>
        <w:t xml:space="preserve">3.1 </w:t>
      </w:r>
      <w:r w:rsidRPr="008B593C">
        <w:rPr>
          <w:b/>
          <w:szCs w:val="32"/>
        </w:rPr>
        <w:t>信息公开流程</w:t>
      </w:r>
      <w:bookmarkEnd w:id="135"/>
      <w:bookmarkEnd w:id="136"/>
    </w:p>
    <w:p w:rsidR="0044441B" w:rsidRPr="008B593C" w:rsidRDefault="0044441B" w:rsidP="0044441B">
      <w:pPr>
        <w:snapToGrid w:val="0"/>
        <w:spacing w:line="540" w:lineRule="exact"/>
        <w:ind w:firstLineChars="200" w:firstLine="636"/>
        <w:jc w:val="left"/>
        <w:rPr>
          <w:szCs w:val="32"/>
        </w:rPr>
      </w:pPr>
      <w:r w:rsidRPr="008B593C">
        <w:rPr>
          <w:szCs w:val="32"/>
        </w:rPr>
        <w:t>县（市、区）环保局定期统一公开纳入整治的企业名单及整治进展，接收社会监督。</w:t>
      </w:r>
    </w:p>
    <w:p w:rsidR="0044441B" w:rsidRPr="008B593C" w:rsidRDefault="0044441B" w:rsidP="0044441B">
      <w:pPr>
        <w:snapToGrid w:val="0"/>
        <w:spacing w:line="540" w:lineRule="exact"/>
        <w:ind w:firstLineChars="200" w:firstLine="636"/>
        <w:jc w:val="left"/>
        <w:rPr>
          <w:szCs w:val="32"/>
        </w:rPr>
      </w:pPr>
      <w:r w:rsidRPr="008B593C">
        <w:rPr>
          <w:szCs w:val="32"/>
        </w:rPr>
        <w:t>企业根据自身情况，逐条对照本整治规范的要求，进行自查，认为完成整治工作，并符合本规范要求后，开展监测。监测合格后进行整治绩效评估，评估合格后填报信息公开表进行网上公示，并向当地环保部门进行备案，准备好相关备查资料。以上工作完成后，视同完成整治。其中，重点企业需委托第三方进行整治绩效评估。</w:t>
      </w:r>
    </w:p>
    <w:p w:rsidR="0044441B" w:rsidRPr="008B593C" w:rsidRDefault="0044441B" w:rsidP="0044441B">
      <w:pPr>
        <w:snapToGrid w:val="0"/>
        <w:spacing w:line="540" w:lineRule="exact"/>
        <w:ind w:firstLineChars="200" w:firstLine="636"/>
        <w:jc w:val="left"/>
        <w:rPr>
          <w:szCs w:val="32"/>
        </w:rPr>
      </w:pPr>
      <w:r w:rsidRPr="008B593C">
        <w:rPr>
          <w:szCs w:val="32"/>
        </w:rPr>
        <w:lastRenderedPageBreak/>
        <w:t>企业信息公开内容包括如下：</w:t>
      </w:r>
    </w:p>
    <w:p w:rsidR="0044441B" w:rsidRPr="008B593C" w:rsidRDefault="0044441B" w:rsidP="0044441B">
      <w:pPr>
        <w:snapToGrid w:val="0"/>
        <w:spacing w:line="540" w:lineRule="exact"/>
        <w:ind w:firstLineChars="200" w:firstLine="636"/>
        <w:jc w:val="left"/>
        <w:rPr>
          <w:szCs w:val="32"/>
        </w:rPr>
      </w:pPr>
      <w:r w:rsidRPr="008B593C">
        <w:rPr>
          <w:szCs w:val="32"/>
        </w:rPr>
        <w:t>a</w:t>
      </w:r>
      <w:r w:rsidRPr="008B593C">
        <w:rPr>
          <w:szCs w:val="32"/>
        </w:rPr>
        <w:t>）信息公开表；</w:t>
      </w:r>
    </w:p>
    <w:p w:rsidR="0044441B" w:rsidRPr="008B593C" w:rsidRDefault="0044441B" w:rsidP="0044441B">
      <w:pPr>
        <w:snapToGrid w:val="0"/>
        <w:spacing w:line="540" w:lineRule="exact"/>
        <w:ind w:firstLineChars="200" w:firstLine="636"/>
        <w:jc w:val="left"/>
        <w:rPr>
          <w:szCs w:val="32"/>
        </w:rPr>
      </w:pPr>
      <w:r w:rsidRPr="008B593C">
        <w:rPr>
          <w:szCs w:val="32"/>
        </w:rPr>
        <w:t>b</w:t>
      </w:r>
      <w:r w:rsidRPr="008B593C">
        <w:rPr>
          <w:szCs w:val="32"/>
        </w:rPr>
        <w:t>）整治绩效评估结论；</w:t>
      </w:r>
    </w:p>
    <w:p w:rsidR="0044441B" w:rsidRPr="008B593C" w:rsidRDefault="0044441B" w:rsidP="0044441B">
      <w:pPr>
        <w:snapToGrid w:val="0"/>
        <w:spacing w:line="540" w:lineRule="exact"/>
        <w:ind w:firstLineChars="200" w:firstLine="636"/>
        <w:jc w:val="left"/>
        <w:rPr>
          <w:szCs w:val="32"/>
        </w:rPr>
      </w:pPr>
      <w:r w:rsidRPr="008B593C">
        <w:rPr>
          <w:szCs w:val="32"/>
        </w:rPr>
        <w:t>c</w:t>
      </w:r>
      <w:r w:rsidRPr="008B593C">
        <w:rPr>
          <w:szCs w:val="32"/>
        </w:rPr>
        <w:t>）企业整治达标承诺书。</w:t>
      </w:r>
    </w:p>
    <w:p w:rsidR="0044441B" w:rsidRPr="008B593C" w:rsidRDefault="0044441B" w:rsidP="0044441B">
      <w:pPr>
        <w:keepNext/>
        <w:keepLines/>
        <w:snapToGrid w:val="0"/>
        <w:spacing w:line="540" w:lineRule="exact"/>
        <w:jc w:val="left"/>
        <w:outlineLvl w:val="1"/>
        <w:rPr>
          <w:b/>
          <w:szCs w:val="32"/>
        </w:rPr>
      </w:pPr>
      <w:bookmarkStart w:id="137" w:name="_Toc428390183"/>
      <w:bookmarkStart w:id="138" w:name="_Toc428390392"/>
      <w:r w:rsidRPr="008B593C">
        <w:rPr>
          <w:b/>
          <w:szCs w:val="32"/>
        </w:rPr>
        <w:t xml:space="preserve">3.2 </w:t>
      </w:r>
      <w:r w:rsidRPr="008B593C">
        <w:rPr>
          <w:b/>
          <w:szCs w:val="32"/>
        </w:rPr>
        <w:t>备案备查内容</w:t>
      </w:r>
      <w:bookmarkEnd w:id="137"/>
      <w:bookmarkEnd w:id="138"/>
    </w:p>
    <w:p w:rsidR="0044441B" w:rsidRPr="008B593C" w:rsidRDefault="0044441B" w:rsidP="0044441B">
      <w:pPr>
        <w:snapToGrid w:val="0"/>
        <w:spacing w:line="540" w:lineRule="exact"/>
        <w:ind w:firstLineChars="200" w:firstLine="636"/>
        <w:jc w:val="left"/>
        <w:rPr>
          <w:b/>
          <w:szCs w:val="32"/>
        </w:rPr>
      </w:pPr>
      <w:r w:rsidRPr="008B593C">
        <w:rPr>
          <w:b/>
          <w:szCs w:val="32"/>
        </w:rPr>
        <w:t>（</w:t>
      </w:r>
      <w:r w:rsidRPr="008B593C">
        <w:rPr>
          <w:b/>
          <w:szCs w:val="32"/>
        </w:rPr>
        <w:t>1</w:t>
      </w:r>
      <w:r w:rsidRPr="008B593C">
        <w:rPr>
          <w:b/>
          <w:szCs w:val="32"/>
        </w:rPr>
        <w:t>）备案材料</w:t>
      </w:r>
    </w:p>
    <w:p w:rsidR="0044441B" w:rsidRPr="008B593C" w:rsidRDefault="0044441B" w:rsidP="0044441B">
      <w:pPr>
        <w:snapToGrid w:val="0"/>
        <w:spacing w:line="540" w:lineRule="exact"/>
        <w:ind w:firstLineChars="200" w:firstLine="636"/>
        <w:jc w:val="left"/>
        <w:rPr>
          <w:szCs w:val="32"/>
        </w:rPr>
      </w:pPr>
      <w:r w:rsidRPr="008B593C">
        <w:rPr>
          <w:szCs w:val="32"/>
        </w:rPr>
        <w:t>a</w:t>
      </w:r>
      <w:r w:rsidRPr="008B593C">
        <w:rPr>
          <w:szCs w:val="32"/>
        </w:rPr>
        <w:t>）信息公开表</w:t>
      </w:r>
    </w:p>
    <w:p w:rsidR="0044441B" w:rsidRPr="008B593C" w:rsidRDefault="0044441B" w:rsidP="0044441B">
      <w:pPr>
        <w:snapToGrid w:val="0"/>
        <w:spacing w:line="540" w:lineRule="exact"/>
        <w:ind w:firstLineChars="200" w:firstLine="636"/>
        <w:jc w:val="left"/>
        <w:rPr>
          <w:szCs w:val="32"/>
        </w:rPr>
      </w:pPr>
      <w:r w:rsidRPr="008B593C">
        <w:rPr>
          <w:szCs w:val="32"/>
        </w:rPr>
        <w:t>b</w:t>
      </w:r>
      <w:r w:rsidRPr="008B593C">
        <w:rPr>
          <w:szCs w:val="32"/>
        </w:rPr>
        <w:t>）整治绩效评估报告；</w:t>
      </w:r>
    </w:p>
    <w:p w:rsidR="0044441B" w:rsidRPr="008B593C" w:rsidRDefault="0044441B" w:rsidP="0044441B">
      <w:pPr>
        <w:snapToGrid w:val="0"/>
        <w:spacing w:line="540" w:lineRule="exact"/>
        <w:ind w:firstLineChars="200" w:firstLine="636"/>
        <w:jc w:val="left"/>
        <w:rPr>
          <w:szCs w:val="32"/>
        </w:rPr>
      </w:pPr>
      <w:r w:rsidRPr="008B593C">
        <w:rPr>
          <w:szCs w:val="32"/>
        </w:rPr>
        <w:t>c</w:t>
      </w:r>
      <w:r w:rsidRPr="008B593C">
        <w:rPr>
          <w:szCs w:val="32"/>
        </w:rPr>
        <w:t>）企业整治达标承诺书；</w:t>
      </w:r>
    </w:p>
    <w:p w:rsidR="0044441B" w:rsidRPr="008B593C" w:rsidRDefault="0044441B" w:rsidP="0044441B">
      <w:pPr>
        <w:snapToGrid w:val="0"/>
        <w:spacing w:line="540" w:lineRule="exact"/>
        <w:ind w:firstLineChars="200" w:firstLine="636"/>
        <w:jc w:val="left"/>
        <w:rPr>
          <w:szCs w:val="32"/>
        </w:rPr>
      </w:pPr>
      <w:r w:rsidRPr="008B593C">
        <w:rPr>
          <w:szCs w:val="32"/>
        </w:rPr>
        <w:t>d</w:t>
      </w:r>
      <w:r w:rsidRPr="008B593C">
        <w:rPr>
          <w:szCs w:val="32"/>
        </w:rPr>
        <w:t>）监测报告。</w:t>
      </w:r>
    </w:p>
    <w:p w:rsidR="0044441B" w:rsidRPr="008B593C" w:rsidRDefault="0044441B" w:rsidP="0044441B">
      <w:pPr>
        <w:snapToGrid w:val="0"/>
        <w:spacing w:line="540" w:lineRule="exact"/>
        <w:ind w:firstLineChars="200" w:firstLine="636"/>
        <w:jc w:val="left"/>
        <w:rPr>
          <w:b/>
          <w:szCs w:val="32"/>
        </w:rPr>
      </w:pPr>
      <w:r w:rsidRPr="008B593C">
        <w:rPr>
          <w:b/>
          <w:szCs w:val="32"/>
        </w:rPr>
        <w:t>（</w:t>
      </w:r>
      <w:r w:rsidRPr="008B593C">
        <w:rPr>
          <w:b/>
          <w:szCs w:val="32"/>
        </w:rPr>
        <w:t>2</w:t>
      </w:r>
      <w:r w:rsidRPr="008B593C">
        <w:rPr>
          <w:b/>
          <w:szCs w:val="32"/>
        </w:rPr>
        <w:t>）备查资料</w:t>
      </w:r>
    </w:p>
    <w:p w:rsidR="0044441B" w:rsidRPr="008B593C" w:rsidRDefault="0044441B" w:rsidP="0044441B">
      <w:pPr>
        <w:snapToGrid w:val="0"/>
        <w:spacing w:line="540" w:lineRule="exact"/>
        <w:ind w:firstLineChars="200" w:firstLine="636"/>
        <w:jc w:val="left"/>
        <w:rPr>
          <w:szCs w:val="32"/>
        </w:rPr>
      </w:pPr>
      <w:r w:rsidRPr="008B593C">
        <w:rPr>
          <w:szCs w:val="32"/>
        </w:rPr>
        <w:t>企业除提供公开资料外，须准备如下资料随时接受各方监督检查：</w:t>
      </w:r>
    </w:p>
    <w:p w:rsidR="0044441B" w:rsidRPr="008B593C" w:rsidRDefault="0044441B" w:rsidP="0044441B">
      <w:pPr>
        <w:snapToGrid w:val="0"/>
        <w:spacing w:line="540" w:lineRule="exact"/>
        <w:ind w:firstLineChars="200" w:firstLine="636"/>
        <w:jc w:val="left"/>
        <w:rPr>
          <w:szCs w:val="32"/>
        </w:rPr>
      </w:pPr>
      <w:r w:rsidRPr="008B593C">
        <w:rPr>
          <w:szCs w:val="32"/>
        </w:rPr>
        <w:t>a</w:t>
      </w:r>
      <w:r w:rsidRPr="008B593C">
        <w:rPr>
          <w:szCs w:val="32"/>
        </w:rPr>
        <w:t>）整治方案及相关设计资料（</w:t>
      </w:r>
      <w:proofErr w:type="gramStart"/>
      <w:r w:rsidRPr="008B593C">
        <w:rPr>
          <w:szCs w:val="32"/>
        </w:rPr>
        <w:t>含治理</w:t>
      </w:r>
      <w:proofErr w:type="gramEnd"/>
      <w:r w:rsidRPr="008B593C">
        <w:rPr>
          <w:szCs w:val="32"/>
        </w:rPr>
        <w:t>工艺流程图，主要治理设备照片）；</w:t>
      </w:r>
    </w:p>
    <w:p w:rsidR="0044441B" w:rsidRPr="008B593C" w:rsidRDefault="0044441B" w:rsidP="0044441B">
      <w:pPr>
        <w:snapToGrid w:val="0"/>
        <w:spacing w:line="540" w:lineRule="exact"/>
        <w:ind w:firstLineChars="200" w:firstLine="636"/>
        <w:jc w:val="left"/>
        <w:rPr>
          <w:szCs w:val="32"/>
        </w:rPr>
      </w:pPr>
      <w:r w:rsidRPr="008B593C">
        <w:rPr>
          <w:szCs w:val="32"/>
        </w:rPr>
        <w:t>b</w:t>
      </w:r>
      <w:r w:rsidRPr="008B593C">
        <w:rPr>
          <w:szCs w:val="32"/>
        </w:rPr>
        <w:t>）资质及认证资料（工程设计、污染治理、施工、安装资质）；</w:t>
      </w:r>
    </w:p>
    <w:p w:rsidR="0044441B" w:rsidRPr="008B593C" w:rsidRDefault="0044441B" w:rsidP="0044441B">
      <w:pPr>
        <w:snapToGrid w:val="0"/>
        <w:spacing w:line="540" w:lineRule="exact"/>
        <w:ind w:firstLineChars="200" w:firstLine="636"/>
        <w:jc w:val="left"/>
        <w:rPr>
          <w:szCs w:val="32"/>
        </w:rPr>
      </w:pPr>
      <w:r w:rsidRPr="008B593C">
        <w:rPr>
          <w:szCs w:val="32"/>
        </w:rPr>
        <w:t>c</w:t>
      </w:r>
      <w:r w:rsidRPr="008B593C">
        <w:rPr>
          <w:szCs w:val="32"/>
        </w:rPr>
        <w:t>）环境管理资料（废气处理设施相关运行管理制度及记录保存情况）。</w:t>
      </w:r>
    </w:p>
    <w:p w:rsidR="0044441B" w:rsidRPr="008B593C" w:rsidRDefault="0044441B" w:rsidP="0044441B">
      <w:pPr>
        <w:keepNext/>
        <w:keepLines/>
        <w:snapToGrid w:val="0"/>
        <w:spacing w:line="540" w:lineRule="exact"/>
        <w:jc w:val="left"/>
        <w:outlineLvl w:val="1"/>
        <w:rPr>
          <w:b/>
          <w:szCs w:val="32"/>
        </w:rPr>
      </w:pPr>
      <w:bookmarkStart w:id="139" w:name="_Toc428390184"/>
      <w:bookmarkStart w:id="140" w:name="_Toc428390393"/>
      <w:r w:rsidRPr="008B593C">
        <w:rPr>
          <w:b/>
          <w:szCs w:val="32"/>
        </w:rPr>
        <w:t>3.3</w:t>
      </w:r>
      <w:r w:rsidRPr="008B593C">
        <w:rPr>
          <w:b/>
          <w:szCs w:val="32"/>
        </w:rPr>
        <w:t>监测要求</w:t>
      </w:r>
      <w:bookmarkEnd w:id="139"/>
      <w:bookmarkEnd w:id="140"/>
    </w:p>
    <w:p w:rsidR="0044441B" w:rsidRPr="008B593C" w:rsidRDefault="0044441B" w:rsidP="0044441B">
      <w:pPr>
        <w:snapToGrid w:val="0"/>
        <w:spacing w:line="540" w:lineRule="exact"/>
        <w:ind w:firstLineChars="200" w:firstLine="636"/>
        <w:rPr>
          <w:szCs w:val="32"/>
        </w:rPr>
      </w:pPr>
      <w:r w:rsidRPr="008B593C">
        <w:rPr>
          <w:szCs w:val="32"/>
        </w:rPr>
        <w:t>整治完成，企业委托有资质的第三方开展监测，监测报告为备案资料。在满足相关监测技术规范要求的前提下，有关监测要求如下：</w:t>
      </w:r>
    </w:p>
    <w:p w:rsidR="0044441B" w:rsidRPr="008B593C" w:rsidRDefault="0044441B" w:rsidP="0044441B">
      <w:pPr>
        <w:snapToGrid w:val="0"/>
        <w:spacing w:line="540" w:lineRule="exact"/>
        <w:ind w:firstLineChars="200" w:firstLine="636"/>
        <w:rPr>
          <w:szCs w:val="32"/>
        </w:rPr>
      </w:pPr>
      <w:r w:rsidRPr="008B593C">
        <w:rPr>
          <w:szCs w:val="32"/>
        </w:rPr>
        <w:t>a</w:t>
      </w:r>
      <w:r w:rsidRPr="008B593C">
        <w:rPr>
          <w:szCs w:val="32"/>
        </w:rPr>
        <w:t>）处理设施进、出口</w:t>
      </w:r>
      <w:r w:rsidRPr="008B593C">
        <w:rPr>
          <w:szCs w:val="32"/>
        </w:rPr>
        <w:t>VOCs</w:t>
      </w:r>
      <w:r w:rsidRPr="008B593C">
        <w:rPr>
          <w:szCs w:val="32"/>
        </w:rPr>
        <w:t>污染物（原辅料所含主要特征污染物及非甲烷总烃）浓度、排放速率等，并核算处理设施</w:t>
      </w:r>
      <w:r w:rsidRPr="008B593C">
        <w:rPr>
          <w:szCs w:val="32"/>
        </w:rPr>
        <w:lastRenderedPageBreak/>
        <w:t>VOCs</w:t>
      </w:r>
      <w:r w:rsidRPr="008B593C">
        <w:rPr>
          <w:szCs w:val="32"/>
        </w:rPr>
        <w:t>净化效率；</w:t>
      </w:r>
    </w:p>
    <w:p w:rsidR="0044441B" w:rsidRPr="008B593C" w:rsidRDefault="0044441B" w:rsidP="0044441B">
      <w:pPr>
        <w:snapToGrid w:val="0"/>
        <w:spacing w:line="540" w:lineRule="exact"/>
        <w:ind w:firstLineChars="200" w:firstLine="636"/>
        <w:jc w:val="left"/>
        <w:rPr>
          <w:szCs w:val="32"/>
        </w:rPr>
      </w:pPr>
      <w:r w:rsidRPr="008B593C">
        <w:rPr>
          <w:szCs w:val="32"/>
        </w:rPr>
        <w:t>b</w:t>
      </w:r>
      <w:r w:rsidRPr="008B593C">
        <w:rPr>
          <w:szCs w:val="32"/>
        </w:rPr>
        <w:t>）厂界无组织</w:t>
      </w:r>
      <w:r w:rsidRPr="008B593C">
        <w:rPr>
          <w:szCs w:val="32"/>
        </w:rPr>
        <w:t>VOCs</w:t>
      </w:r>
      <w:r w:rsidRPr="008B593C">
        <w:rPr>
          <w:szCs w:val="32"/>
        </w:rPr>
        <w:t>污染物（原辅料所含主要特征污染物及非甲烷总烃）浓度等；</w:t>
      </w:r>
    </w:p>
    <w:p w:rsidR="0044441B" w:rsidRPr="008B593C" w:rsidRDefault="0044441B" w:rsidP="0044441B">
      <w:pPr>
        <w:snapToGrid w:val="0"/>
        <w:spacing w:line="540" w:lineRule="exact"/>
        <w:ind w:firstLineChars="200" w:firstLine="636"/>
        <w:jc w:val="left"/>
        <w:rPr>
          <w:szCs w:val="32"/>
        </w:rPr>
      </w:pPr>
      <w:r w:rsidRPr="008B593C">
        <w:rPr>
          <w:szCs w:val="32"/>
        </w:rPr>
        <w:t>c</w:t>
      </w:r>
      <w:r w:rsidRPr="008B593C">
        <w:rPr>
          <w:szCs w:val="32"/>
        </w:rPr>
        <w:t>）建议监测指标增加总</w:t>
      </w:r>
      <w:r w:rsidRPr="008B593C">
        <w:rPr>
          <w:szCs w:val="32"/>
        </w:rPr>
        <w:t>VOCs</w:t>
      </w:r>
      <w:r w:rsidRPr="008B593C">
        <w:rPr>
          <w:szCs w:val="32"/>
        </w:rPr>
        <w:t>。</w:t>
      </w:r>
    </w:p>
    <w:p w:rsidR="0044441B" w:rsidRPr="008B593C" w:rsidRDefault="0044441B" w:rsidP="0044441B">
      <w:pPr>
        <w:spacing w:beforeLines="50" w:afterLines="50" w:line="540" w:lineRule="exact"/>
        <w:jc w:val="left"/>
        <w:outlineLvl w:val="0"/>
        <w:rPr>
          <w:rFonts w:eastAsia="黑体"/>
          <w:bCs/>
          <w:kern w:val="44"/>
          <w:szCs w:val="32"/>
          <w:lang/>
        </w:rPr>
      </w:pPr>
      <w:bookmarkStart w:id="141" w:name="_Toc428390185"/>
      <w:bookmarkStart w:id="142" w:name="_Toc428390394"/>
      <w:r w:rsidRPr="008B593C">
        <w:rPr>
          <w:rFonts w:eastAsia="黑体"/>
          <w:bCs/>
          <w:kern w:val="44"/>
          <w:szCs w:val="32"/>
          <w:lang/>
        </w:rPr>
        <w:t xml:space="preserve">4  </w:t>
      </w:r>
      <w:proofErr w:type="spellStart"/>
      <w:r w:rsidRPr="008B593C">
        <w:rPr>
          <w:rFonts w:eastAsia="黑体"/>
          <w:bCs/>
          <w:kern w:val="44"/>
          <w:szCs w:val="32"/>
          <w:lang/>
        </w:rPr>
        <w:t>相关责任和职责</w:t>
      </w:r>
      <w:bookmarkEnd w:id="141"/>
      <w:bookmarkEnd w:id="142"/>
      <w:proofErr w:type="spellEnd"/>
    </w:p>
    <w:p w:rsidR="0044441B" w:rsidRPr="008B593C" w:rsidRDefault="0044441B" w:rsidP="0044441B">
      <w:pPr>
        <w:spacing w:line="540" w:lineRule="exact"/>
        <w:ind w:firstLineChars="200" w:firstLine="636"/>
        <w:rPr>
          <w:szCs w:val="32"/>
        </w:rPr>
      </w:pPr>
      <w:r w:rsidRPr="008B593C">
        <w:rPr>
          <w:szCs w:val="32"/>
        </w:rPr>
        <w:t>企业是环境治理的第一责任人，必须严格按照相关标准和要求进行整治，依法确保治理设施正常运行，</w:t>
      </w:r>
      <w:r w:rsidRPr="008B593C">
        <w:rPr>
          <w:szCs w:val="32"/>
        </w:rPr>
        <w:t>VOCs</w:t>
      </w:r>
      <w:r w:rsidRPr="008B593C">
        <w:rPr>
          <w:szCs w:val="32"/>
        </w:rPr>
        <w:t>废气达标排放。按照新环保法要求进行信息公开。</w:t>
      </w:r>
      <w:bookmarkEnd w:id="133"/>
      <w:bookmarkEnd w:id="134"/>
      <w:r w:rsidRPr="008B593C">
        <w:rPr>
          <w:szCs w:val="32"/>
        </w:rPr>
        <w:t>各地环保部门加强监督管理，发现整治过程中存在弄虚作假行为的企业，向社会进行公开通报，并列入环境信用黑名单，涉及废气超标排放等违法行为的，要依法查处。</w:t>
      </w:r>
    </w:p>
    <w:p w:rsidR="0044441B" w:rsidRPr="008B593C" w:rsidRDefault="0044441B" w:rsidP="0044441B">
      <w:pPr>
        <w:spacing w:line="560" w:lineRule="exact"/>
        <w:jc w:val="left"/>
        <w:outlineLvl w:val="0"/>
        <w:rPr>
          <w:rFonts w:eastAsia="黑体"/>
          <w:bCs/>
          <w:kern w:val="44"/>
          <w:szCs w:val="32"/>
          <w:lang/>
        </w:rPr>
      </w:pPr>
      <w:r w:rsidRPr="008B593C">
        <w:rPr>
          <w:bCs/>
          <w:kern w:val="44"/>
          <w:szCs w:val="32"/>
          <w:lang/>
        </w:rPr>
        <w:br w:type="page"/>
      </w:r>
      <w:bookmarkStart w:id="143" w:name="_Toc428390186"/>
      <w:bookmarkStart w:id="144" w:name="_Toc428390395"/>
      <w:r w:rsidRPr="008B593C">
        <w:rPr>
          <w:rFonts w:eastAsia="黑体"/>
          <w:bCs/>
          <w:kern w:val="44"/>
          <w:szCs w:val="32"/>
          <w:lang/>
        </w:rPr>
        <w:lastRenderedPageBreak/>
        <w:t>附件</w:t>
      </w:r>
      <w:r w:rsidRPr="008B593C">
        <w:rPr>
          <w:rFonts w:eastAsia="黑体"/>
          <w:bCs/>
          <w:kern w:val="44"/>
          <w:szCs w:val="32"/>
          <w:lang/>
        </w:rPr>
        <w:t>1</w:t>
      </w:r>
      <w:bookmarkEnd w:id="143"/>
      <w:bookmarkEnd w:id="144"/>
      <w:r w:rsidRPr="008B593C">
        <w:rPr>
          <w:rFonts w:eastAsia="黑体"/>
          <w:bCs/>
          <w:kern w:val="44"/>
          <w:szCs w:val="32"/>
          <w:lang/>
        </w:rPr>
        <w:t xml:space="preserve"> </w:t>
      </w:r>
    </w:p>
    <w:p w:rsidR="0044441B" w:rsidRPr="008B593C" w:rsidRDefault="0044441B" w:rsidP="0044441B">
      <w:pPr>
        <w:spacing w:line="240" w:lineRule="exact"/>
        <w:jc w:val="left"/>
        <w:rPr>
          <w:rFonts w:eastAsia="黑体"/>
          <w:bCs/>
          <w:kern w:val="44"/>
          <w:szCs w:val="32"/>
          <w:lang/>
        </w:rPr>
      </w:pPr>
    </w:p>
    <w:p w:rsidR="0044441B" w:rsidRPr="008B593C" w:rsidRDefault="0044441B" w:rsidP="0044441B">
      <w:pPr>
        <w:spacing w:line="560" w:lineRule="exact"/>
        <w:jc w:val="center"/>
        <w:rPr>
          <w:rFonts w:eastAsia="方正小标宋简体"/>
          <w:bCs/>
          <w:kern w:val="44"/>
          <w:sz w:val="36"/>
          <w:szCs w:val="36"/>
          <w:lang/>
        </w:rPr>
      </w:pPr>
      <w:bookmarkStart w:id="145" w:name="_Toc428383347"/>
      <w:bookmarkStart w:id="146" w:name="_Toc428390187"/>
      <w:bookmarkStart w:id="147" w:name="_Toc428390396"/>
      <w:proofErr w:type="spellStart"/>
      <w:r w:rsidRPr="008B593C">
        <w:rPr>
          <w:rFonts w:eastAsia="方正小标宋简体"/>
          <w:bCs/>
          <w:kern w:val="44"/>
          <w:sz w:val="36"/>
          <w:szCs w:val="36"/>
          <w:lang/>
        </w:rPr>
        <w:t>企业</w:t>
      </w:r>
      <w:bookmarkStart w:id="148" w:name="_Toc426544521"/>
      <w:bookmarkStart w:id="149" w:name="_Toc426544308"/>
      <w:r w:rsidRPr="008B593C">
        <w:rPr>
          <w:rFonts w:eastAsia="方正小标宋简体"/>
          <w:bCs/>
          <w:kern w:val="44"/>
          <w:sz w:val="36"/>
          <w:szCs w:val="36"/>
          <w:lang/>
        </w:rPr>
        <w:t>整治</w:t>
      </w:r>
      <w:bookmarkEnd w:id="145"/>
      <w:r w:rsidRPr="008B593C">
        <w:rPr>
          <w:rFonts w:eastAsia="方正小标宋简体"/>
          <w:bCs/>
          <w:kern w:val="44"/>
          <w:sz w:val="36"/>
          <w:szCs w:val="36"/>
          <w:lang/>
        </w:rPr>
        <w:t>要求</w:t>
      </w:r>
      <w:bookmarkEnd w:id="146"/>
      <w:bookmarkEnd w:id="147"/>
      <w:proofErr w:type="spellEnd"/>
    </w:p>
    <w:p w:rsidR="0044441B" w:rsidRPr="008B593C" w:rsidRDefault="0044441B" w:rsidP="0044441B">
      <w:pPr>
        <w:spacing w:line="560" w:lineRule="exact"/>
        <w:jc w:val="center"/>
        <w:rPr>
          <w:rFonts w:eastAsia="方正小标宋简体"/>
          <w:bCs/>
          <w:kern w:val="44"/>
          <w:szCs w:val="32"/>
          <w:lang/>
        </w:rPr>
      </w:pPr>
    </w:p>
    <w:tbl>
      <w:tblPr>
        <w:tblW w:w="4995"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8"/>
        <w:gridCol w:w="481"/>
        <w:gridCol w:w="6902"/>
        <w:gridCol w:w="626"/>
      </w:tblGrid>
      <w:tr w:rsidR="0044441B" w:rsidRPr="008B593C" w:rsidTr="00406CE0">
        <w:trPr>
          <w:cantSplit/>
          <w:trHeight w:val="642"/>
          <w:tblHeader/>
          <w:jc w:val="center"/>
        </w:trPr>
        <w:tc>
          <w:tcPr>
            <w:tcW w:w="417"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b/>
                <w:kern w:val="0"/>
                <w:sz w:val="24"/>
              </w:rPr>
            </w:pPr>
            <w:r w:rsidRPr="008B593C">
              <w:rPr>
                <w:b/>
                <w:kern w:val="0"/>
                <w:sz w:val="24"/>
              </w:rPr>
              <w:t>内容</w:t>
            </w: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b/>
                <w:kern w:val="0"/>
                <w:sz w:val="24"/>
              </w:rPr>
            </w:pPr>
            <w:r w:rsidRPr="008B593C">
              <w:rPr>
                <w:b/>
                <w:kern w:val="0"/>
                <w:sz w:val="24"/>
              </w:rPr>
              <w:t>序号</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b/>
                <w:kern w:val="0"/>
                <w:sz w:val="24"/>
              </w:rPr>
            </w:pPr>
            <w:r w:rsidRPr="008B593C">
              <w:rPr>
                <w:b/>
                <w:kern w:val="0"/>
                <w:sz w:val="24"/>
              </w:rPr>
              <w:t>判断依据</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b/>
                <w:kern w:val="0"/>
                <w:sz w:val="24"/>
              </w:rPr>
            </w:pPr>
            <w:r w:rsidRPr="008B593C">
              <w:rPr>
                <w:b/>
                <w:kern w:val="0"/>
                <w:sz w:val="24"/>
              </w:rPr>
              <w:t>是否</w:t>
            </w:r>
          </w:p>
          <w:p w:rsidR="0044441B" w:rsidRPr="008B593C" w:rsidRDefault="0044441B" w:rsidP="00406CE0">
            <w:pPr>
              <w:widowControl/>
              <w:snapToGrid w:val="0"/>
              <w:spacing w:line="390" w:lineRule="exact"/>
              <w:jc w:val="center"/>
              <w:rPr>
                <w:b/>
                <w:kern w:val="0"/>
                <w:sz w:val="24"/>
              </w:rPr>
            </w:pPr>
            <w:r w:rsidRPr="008B593C">
              <w:rPr>
                <w:b/>
                <w:kern w:val="0"/>
                <w:sz w:val="24"/>
              </w:rPr>
              <w:t>符合</w:t>
            </w:r>
          </w:p>
        </w:tc>
      </w:tr>
      <w:tr w:rsidR="0044441B" w:rsidRPr="008B593C" w:rsidTr="00406CE0">
        <w:trPr>
          <w:cantSplit/>
          <w:trHeight w:val="340"/>
          <w:jc w:val="center"/>
        </w:trPr>
        <w:tc>
          <w:tcPr>
            <w:tcW w:w="417" w:type="pct"/>
            <w:vMerge w:val="restart"/>
            <w:tcBorders>
              <w:top w:val="outset" w:sz="6" w:space="0" w:color="auto"/>
              <w:left w:val="outset" w:sz="6" w:space="0" w:color="auto"/>
              <w:bottom w:val="nil"/>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源头控制</w:t>
            </w: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1</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left"/>
              <w:rPr>
                <w:kern w:val="0"/>
                <w:sz w:val="24"/>
              </w:rPr>
            </w:pPr>
            <w:r w:rsidRPr="008B593C">
              <w:rPr>
                <w:sz w:val="24"/>
              </w:rPr>
              <w:t>设备洗车采用低挥发和高沸点的清洁剂（环保洗车水或</w:t>
            </w:r>
            <w:r w:rsidRPr="008B593C">
              <w:rPr>
                <w:sz w:val="24"/>
              </w:rPr>
              <w:t>W/O</w:t>
            </w:r>
            <w:r w:rsidRPr="008B593C">
              <w:rPr>
                <w:sz w:val="24"/>
              </w:rPr>
              <w:t>清洗乳液等）替代汽油等高挥发性溶剂</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top w:val="outset" w:sz="6" w:space="0" w:color="auto"/>
              <w:left w:val="outset" w:sz="6" w:space="0" w:color="auto"/>
              <w:bottom w:val="nil"/>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2</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left"/>
              <w:rPr>
                <w:sz w:val="24"/>
              </w:rPr>
            </w:pPr>
            <w:r w:rsidRPr="008B593C">
              <w:rPr>
                <w:sz w:val="24"/>
              </w:rPr>
              <w:t>使用单一组分溶剂的油墨</w:t>
            </w:r>
            <w:r w:rsidRPr="008B593C">
              <w:rPr>
                <w:rFonts w:ascii="宋体" w:eastAsia="宋体" w:hAnsi="宋体" w:cs="宋体" w:hint="eastAsia"/>
                <w:sz w:val="24"/>
              </w:rPr>
              <w:t>★</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top w:val="outset" w:sz="6" w:space="0" w:color="auto"/>
              <w:left w:val="outset" w:sz="6" w:space="0" w:color="auto"/>
              <w:bottom w:val="nil"/>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3</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left"/>
              <w:rPr>
                <w:sz w:val="24"/>
              </w:rPr>
            </w:pPr>
            <w:r w:rsidRPr="008B593C">
              <w:rPr>
                <w:sz w:val="24"/>
              </w:rPr>
              <w:t>使用通过中国环境标志产品认证的油墨、胶水、清洗剂等环境友好型原辅料</w:t>
            </w:r>
            <w:r w:rsidRPr="008B593C">
              <w:rPr>
                <w:rFonts w:ascii="宋体" w:eastAsia="宋体" w:hAnsi="宋体" w:cs="宋体" w:hint="eastAsia"/>
                <w:sz w:val="24"/>
              </w:rPr>
              <w:t>★</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top w:val="outset" w:sz="6" w:space="0" w:color="auto"/>
              <w:left w:val="outset" w:sz="6" w:space="0" w:color="auto"/>
              <w:bottom w:val="nil"/>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4</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left"/>
              <w:rPr>
                <w:sz w:val="24"/>
              </w:rPr>
            </w:pPr>
            <w:r w:rsidRPr="008B593C">
              <w:rPr>
                <w:sz w:val="24"/>
              </w:rPr>
              <w:t>平板印刷企业采用无</w:t>
            </w:r>
            <w:r w:rsidRPr="008B593C">
              <w:rPr>
                <w:sz w:val="24"/>
              </w:rPr>
              <w:t>/</w:t>
            </w:r>
            <w:r w:rsidRPr="008B593C">
              <w:rPr>
                <w:sz w:val="24"/>
              </w:rPr>
              <w:t>低</w:t>
            </w:r>
            <w:proofErr w:type="gramStart"/>
            <w:r w:rsidRPr="008B593C">
              <w:rPr>
                <w:sz w:val="24"/>
              </w:rPr>
              <w:t>醇化学</w:t>
            </w:r>
            <w:proofErr w:type="gramEnd"/>
            <w:r w:rsidRPr="008B593C">
              <w:rPr>
                <w:sz w:val="24"/>
              </w:rPr>
              <w:t>溶剂的</w:t>
            </w:r>
            <w:proofErr w:type="gramStart"/>
            <w:r w:rsidRPr="008B593C">
              <w:rPr>
                <w:sz w:val="24"/>
              </w:rPr>
              <w:t>润版液</w:t>
            </w:r>
            <w:proofErr w:type="gramEnd"/>
            <w:r w:rsidRPr="008B593C">
              <w:rPr>
                <w:sz w:val="24"/>
              </w:rPr>
              <w:t>(</w:t>
            </w:r>
            <w:r w:rsidRPr="008B593C">
              <w:rPr>
                <w:sz w:val="24"/>
              </w:rPr>
              <w:t>醇含量不多于</w:t>
            </w:r>
            <w:r w:rsidRPr="008B593C">
              <w:rPr>
                <w:sz w:val="24"/>
              </w:rPr>
              <w:t>5%)</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417" w:type="pct"/>
            <w:vMerge w:val="restart"/>
            <w:tcBorders>
              <w:top w:val="outset" w:sz="6" w:space="0" w:color="auto"/>
              <w:left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过程控制</w:t>
            </w: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sz w:val="24"/>
              </w:rPr>
            </w:pPr>
            <w:r w:rsidRPr="008B593C">
              <w:rPr>
                <w:sz w:val="24"/>
              </w:rPr>
              <w:t>5</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rPr>
                <w:sz w:val="24"/>
              </w:rPr>
            </w:pPr>
            <w:r w:rsidRPr="008B593C">
              <w:rPr>
                <w:sz w:val="24"/>
              </w:rPr>
              <w:t>单种挥发性</w:t>
            </w:r>
            <w:proofErr w:type="gramStart"/>
            <w:r w:rsidRPr="008B593C">
              <w:rPr>
                <w:sz w:val="24"/>
              </w:rPr>
              <w:t>物料日</w:t>
            </w:r>
            <w:proofErr w:type="gramEnd"/>
            <w:r w:rsidRPr="008B593C">
              <w:rPr>
                <w:sz w:val="24"/>
              </w:rPr>
              <w:t>用量大于</w:t>
            </w:r>
            <w:r w:rsidRPr="008B593C">
              <w:rPr>
                <w:sz w:val="24"/>
              </w:rPr>
              <w:t>630L</w:t>
            </w:r>
            <w:r w:rsidRPr="008B593C">
              <w:rPr>
                <w:sz w:val="24"/>
              </w:rPr>
              <w:t>，该挥发性物料采用储罐集中存放，储罐物料装卸设有平衡管的封闭装卸系统</w:t>
            </w:r>
            <w:r w:rsidRPr="008B593C">
              <w:rPr>
                <w:rFonts w:ascii="宋体" w:eastAsia="宋体" w:hAnsi="宋体" w:cs="宋体" w:hint="eastAsia"/>
                <w:kern w:val="0"/>
                <w:sz w:val="24"/>
              </w:rPr>
              <w:t>★</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417" w:type="pct"/>
            <w:vMerge/>
            <w:tcBorders>
              <w:top w:val="outset" w:sz="6" w:space="0" w:color="auto"/>
              <w:left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sz w:val="24"/>
              </w:rPr>
            </w:pPr>
            <w:r w:rsidRPr="008B593C">
              <w:rPr>
                <w:sz w:val="24"/>
              </w:rPr>
              <w:t>6</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400" w:lineRule="exact"/>
              <w:rPr>
                <w:sz w:val="24"/>
              </w:rPr>
            </w:pPr>
            <w:r w:rsidRPr="008B593C">
              <w:rPr>
                <w:sz w:val="24"/>
              </w:rPr>
              <w:t>未采用储罐存放的所有有机溶剂和含有有机溶剂的原辅料应采取密封存储和密闭存放，属于</w:t>
            </w:r>
            <w:proofErr w:type="gramStart"/>
            <w:r w:rsidRPr="008B593C">
              <w:rPr>
                <w:sz w:val="24"/>
              </w:rPr>
              <w:t>危化品</w:t>
            </w:r>
            <w:proofErr w:type="gramEnd"/>
            <w:r w:rsidRPr="008B593C">
              <w:rPr>
                <w:sz w:val="24"/>
              </w:rPr>
              <w:t>应符合</w:t>
            </w:r>
            <w:proofErr w:type="gramStart"/>
            <w:r w:rsidRPr="008B593C">
              <w:rPr>
                <w:sz w:val="24"/>
              </w:rPr>
              <w:t>危化品相关</w:t>
            </w:r>
            <w:proofErr w:type="gramEnd"/>
            <w:r w:rsidRPr="008B593C">
              <w:rPr>
                <w:sz w:val="24"/>
              </w:rPr>
              <w:t>规定</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417" w:type="pct"/>
            <w:vMerge/>
            <w:tcBorders>
              <w:top w:val="outset" w:sz="6" w:space="0" w:color="auto"/>
              <w:left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sz w:val="24"/>
              </w:rPr>
            </w:pPr>
            <w:r w:rsidRPr="008B593C">
              <w:rPr>
                <w:sz w:val="24"/>
              </w:rPr>
              <w:t>7</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400" w:lineRule="exact"/>
              <w:rPr>
                <w:sz w:val="24"/>
              </w:rPr>
            </w:pPr>
            <w:r w:rsidRPr="008B593C">
              <w:rPr>
                <w:sz w:val="24"/>
              </w:rPr>
              <w:t>溶剂型油墨（光油或胶水）、稀释剂等调配应在独立密闭间内完成，并需满</w:t>
            </w:r>
            <w:smartTag w:uri="urn:schemas-microsoft-com:office:smarttags" w:element="chmetcnv">
              <w:smartTagPr>
                <w:attr w:name="UnitName" w:val="l"/>
                <w:attr w:name="SourceValue" w:val="210"/>
                <w:attr w:name="HasSpace" w:val="False"/>
                <w:attr w:name="Negative" w:val="False"/>
                <w:attr w:name="NumberType" w:val="1"/>
                <w:attr w:name="TCSC" w:val="0"/>
              </w:smartTagPr>
              <w:r w:rsidRPr="008B593C">
                <w:rPr>
                  <w:sz w:val="24"/>
                </w:rPr>
                <w:t>足建筑设</w:t>
              </w:r>
            </w:smartTag>
            <w:r w:rsidRPr="008B593C">
              <w:rPr>
                <w:sz w:val="24"/>
              </w:rPr>
              <w:t>计防火规范要求</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left w:val="outset" w:sz="6" w:space="0" w:color="auto"/>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sz w:val="24"/>
              </w:rPr>
            </w:pPr>
            <w:r w:rsidRPr="008B593C">
              <w:rPr>
                <w:sz w:val="24"/>
              </w:rPr>
              <w:t>8</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400" w:lineRule="exact"/>
              <w:rPr>
                <w:sz w:val="24"/>
              </w:rPr>
            </w:pPr>
            <w:r w:rsidRPr="008B593C">
              <w:rPr>
                <w:sz w:val="24"/>
              </w:rPr>
              <w:t>即用状态下溶剂型油墨日用量大于</w:t>
            </w:r>
            <w:r w:rsidRPr="008B593C">
              <w:rPr>
                <w:sz w:val="24"/>
              </w:rPr>
              <w:t>630L</w:t>
            </w:r>
            <w:r w:rsidRPr="008B593C">
              <w:rPr>
                <w:sz w:val="24"/>
              </w:rPr>
              <w:t>的企业采用中央</w:t>
            </w:r>
            <w:proofErr w:type="gramStart"/>
            <w:r w:rsidRPr="008B593C">
              <w:rPr>
                <w:sz w:val="24"/>
              </w:rPr>
              <w:t>供墨系统</w:t>
            </w:r>
            <w:proofErr w:type="gramEnd"/>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left w:val="outset" w:sz="6" w:space="0" w:color="auto"/>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sz w:val="24"/>
              </w:rPr>
            </w:pPr>
            <w:r w:rsidRPr="008B593C">
              <w:rPr>
                <w:sz w:val="24"/>
              </w:rPr>
              <w:t>9</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400" w:lineRule="exact"/>
              <w:rPr>
                <w:sz w:val="24"/>
              </w:rPr>
            </w:pPr>
            <w:r w:rsidRPr="008B593C">
              <w:rPr>
                <w:sz w:val="24"/>
              </w:rPr>
              <w:t>无集中供料系统时，原辅料转运应采用密闭容器封存</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left w:val="outset" w:sz="6" w:space="0" w:color="auto"/>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sz w:val="24"/>
              </w:rPr>
            </w:pPr>
            <w:r w:rsidRPr="008B593C">
              <w:rPr>
                <w:sz w:val="24"/>
              </w:rPr>
              <w:t>10</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autoSpaceDE w:val="0"/>
              <w:autoSpaceDN w:val="0"/>
              <w:adjustRightInd w:val="0"/>
              <w:snapToGrid w:val="0"/>
              <w:spacing w:line="400" w:lineRule="exact"/>
              <w:jc w:val="left"/>
              <w:rPr>
                <w:sz w:val="24"/>
              </w:rPr>
            </w:pPr>
            <w:r w:rsidRPr="008B593C">
              <w:rPr>
                <w:sz w:val="24"/>
              </w:rPr>
              <w:t>无集中供料系统的涂墨、涂胶、上光油等作业应采用密闭的泵送供料系统。</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left w:val="outset" w:sz="6" w:space="0" w:color="auto"/>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sz w:val="24"/>
              </w:rPr>
            </w:pPr>
            <w:r w:rsidRPr="008B593C">
              <w:rPr>
                <w:sz w:val="24"/>
              </w:rPr>
              <w:t>11</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autoSpaceDE w:val="0"/>
              <w:autoSpaceDN w:val="0"/>
              <w:adjustRightInd w:val="0"/>
              <w:snapToGrid w:val="0"/>
              <w:spacing w:line="400" w:lineRule="exact"/>
              <w:jc w:val="left"/>
              <w:rPr>
                <w:sz w:val="24"/>
              </w:rPr>
            </w:pPr>
            <w:r w:rsidRPr="008B593C">
              <w:rPr>
                <w:sz w:val="24"/>
              </w:rPr>
              <w:t>应设置密闭的回收物料系统，印刷、覆膜和上光作业结束应将剩余的所有油墨（光油或胶水）及含</w:t>
            </w:r>
            <w:r w:rsidRPr="008B593C">
              <w:rPr>
                <w:sz w:val="24"/>
              </w:rPr>
              <w:t>VOCs</w:t>
            </w:r>
            <w:r w:rsidRPr="008B593C">
              <w:rPr>
                <w:sz w:val="24"/>
              </w:rPr>
              <w:t>的辅料送回调配间或储存间</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left w:val="outset" w:sz="6" w:space="0" w:color="auto"/>
              <w:bottom w:val="outset" w:sz="6" w:space="0" w:color="auto"/>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12</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rPr>
                <w:sz w:val="24"/>
              </w:rPr>
            </w:pPr>
            <w:r w:rsidRPr="008B593C">
              <w:rPr>
                <w:sz w:val="24"/>
              </w:rPr>
              <w:t>企业实施绿色印刷</w:t>
            </w:r>
            <w:r w:rsidRPr="008B593C">
              <w:rPr>
                <w:rFonts w:ascii="宋体" w:eastAsia="宋体" w:hAnsi="宋体" w:cs="宋体" w:hint="eastAsia"/>
                <w:kern w:val="0"/>
                <w:sz w:val="24"/>
              </w:rPr>
              <w:t>★</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417" w:type="pct"/>
            <w:vMerge w:val="restar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sz w:val="24"/>
              </w:rPr>
              <w:t>废气收集</w:t>
            </w: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13</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napToGrid w:val="0"/>
              <w:spacing w:line="390" w:lineRule="exact"/>
              <w:rPr>
                <w:kern w:val="0"/>
                <w:sz w:val="24"/>
              </w:rPr>
            </w:pPr>
            <w:r w:rsidRPr="008B593C">
              <w:rPr>
                <w:kern w:val="0"/>
                <w:sz w:val="24"/>
              </w:rPr>
              <w:t>调配、涂墨、上光、涂胶及各过程烘干废气收集处理</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14</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napToGrid w:val="0"/>
              <w:spacing w:line="390" w:lineRule="exact"/>
              <w:rPr>
                <w:kern w:val="0"/>
                <w:sz w:val="24"/>
              </w:rPr>
            </w:pPr>
            <w:r w:rsidRPr="008B593C">
              <w:rPr>
                <w:kern w:val="0"/>
                <w:sz w:val="24"/>
              </w:rPr>
              <w:t>印刷和包装企业废气总收集效率不低于</w:t>
            </w:r>
            <w:r w:rsidRPr="008B593C">
              <w:rPr>
                <w:kern w:val="0"/>
                <w:sz w:val="24"/>
              </w:rPr>
              <w:t>85%</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p>
        </w:tc>
      </w:tr>
      <w:tr w:rsidR="0044441B" w:rsidRPr="008B593C" w:rsidTr="00406CE0">
        <w:trPr>
          <w:cantSplit/>
          <w:trHeight w:val="340"/>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pacing w:line="39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jc w:val="center"/>
              <w:rPr>
                <w:kern w:val="0"/>
                <w:sz w:val="24"/>
              </w:rPr>
            </w:pPr>
            <w:r w:rsidRPr="008B593C">
              <w:rPr>
                <w:kern w:val="0"/>
                <w:sz w:val="24"/>
              </w:rPr>
              <w:t>15</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napToGrid w:val="0"/>
              <w:spacing w:line="390" w:lineRule="exact"/>
              <w:rPr>
                <w:kern w:val="0"/>
                <w:sz w:val="24"/>
              </w:rPr>
            </w:pPr>
            <w:r w:rsidRPr="008B593C">
              <w:rPr>
                <w:kern w:val="0"/>
                <w:sz w:val="24"/>
              </w:rPr>
              <w:t>VOCs</w:t>
            </w:r>
            <w:r w:rsidRPr="008B593C">
              <w:rPr>
                <w:kern w:val="0"/>
                <w:sz w:val="24"/>
              </w:rPr>
              <w:t>污染气体收集与输送应满足《大气污染治理工程技术导则》</w:t>
            </w:r>
            <w:r w:rsidRPr="008B593C">
              <w:rPr>
                <w:kern w:val="0"/>
                <w:sz w:val="24"/>
              </w:rPr>
              <w:t>(HJ2000-2010)</w:t>
            </w:r>
            <w:r w:rsidRPr="008B593C">
              <w:rPr>
                <w:kern w:val="0"/>
                <w:sz w:val="24"/>
              </w:rPr>
              <w:t>要</w:t>
            </w:r>
            <w:smartTag w:uri="urn:schemas-microsoft-com:office:smarttags" w:element="chmetcnv">
              <w:smartTagPr>
                <w:attr w:name="TCSC" w:val="0"/>
                <w:attr w:name="NumberType" w:val="1"/>
                <w:attr w:name="Negative" w:val="False"/>
                <w:attr w:name="HasSpace" w:val="False"/>
                <w:attr w:name="SourceValue" w:val="210"/>
                <w:attr w:name="UnitName" w:val="l"/>
              </w:smartTagPr>
              <w:r w:rsidRPr="008B593C">
                <w:rPr>
                  <w:kern w:val="0"/>
                  <w:sz w:val="24"/>
                </w:rPr>
                <w:t>求，集</w:t>
              </w:r>
              <w:proofErr w:type="gramStart"/>
              <w:r w:rsidRPr="008B593C">
                <w:rPr>
                  <w:kern w:val="0"/>
                  <w:sz w:val="24"/>
                </w:rPr>
                <w:t>气</w:t>
              </w:r>
            </w:smartTag>
            <w:r w:rsidRPr="008B593C">
              <w:rPr>
                <w:kern w:val="0"/>
                <w:sz w:val="24"/>
              </w:rPr>
              <w:t>方向</w:t>
            </w:r>
            <w:proofErr w:type="gramEnd"/>
            <w:r w:rsidRPr="008B593C">
              <w:rPr>
                <w:kern w:val="0"/>
                <w:sz w:val="24"/>
              </w:rPr>
              <w:t>与污染气流运动方向一致，管路应有走向标识</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90" w:lineRule="exact"/>
              <w:rPr>
                <w:kern w:val="0"/>
                <w:sz w:val="24"/>
              </w:rPr>
            </w:pPr>
            <w:r w:rsidRPr="008B593C">
              <w:rPr>
                <w:kern w:val="0"/>
                <w:sz w:val="24"/>
              </w:rPr>
              <w:t> </w:t>
            </w:r>
          </w:p>
        </w:tc>
      </w:tr>
      <w:tr w:rsidR="0044441B" w:rsidRPr="008B593C" w:rsidTr="00406CE0">
        <w:trPr>
          <w:cantSplit/>
          <w:trHeight w:val="340"/>
          <w:jc w:val="center"/>
        </w:trPr>
        <w:tc>
          <w:tcPr>
            <w:tcW w:w="417" w:type="pct"/>
            <w:vMerge w:val="restart"/>
            <w:tcBorders>
              <w:top w:val="outset" w:sz="6" w:space="0" w:color="auto"/>
              <w:left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废气处理</w:t>
            </w: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16</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r w:rsidRPr="008B593C">
              <w:rPr>
                <w:kern w:val="0"/>
                <w:sz w:val="24"/>
              </w:rPr>
              <w:t>优先回收利用高浓度、溶剂种类单一的有机废气</w:t>
            </w:r>
            <w:r w:rsidRPr="008B593C">
              <w:rPr>
                <w:rFonts w:ascii="宋体" w:eastAsia="宋体" w:hAnsi="宋体" w:cs="宋体" w:hint="eastAsia"/>
                <w:kern w:val="0"/>
                <w:sz w:val="24"/>
              </w:rPr>
              <w:t>★</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r w:rsidRPr="008B593C">
              <w:rPr>
                <w:kern w:val="0"/>
                <w:sz w:val="24"/>
              </w:rPr>
              <w:t> </w:t>
            </w:r>
          </w:p>
        </w:tc>
      </w:tr>
      <w:tr w:rsidR="0044441B" w:rsidRPr="008B593C" w:rsidTr="00406CE0">
        <w:trPr>
          <w:cantSplit/>
          <w:trHeight w:val="340"/>
          <w:jc w:val="center"/>
        </w:trPr>
        <w:tc>
          <w:tcPr>
            <w:tcW w:w="0" w:type="auto"/>
            <w:vMerge/>
            <w:tcBorders>
              <w:left w:val="outset" w:sz="6" w:space="0" w:color="auto"/>
              <w:right w:val="outset" w:sz="6" w:space="0" w:color="auto"/>
            </w:tcBorders>
            <w:vAlign w:val="center"/>
          </w:tcPr>
          <w:p w:rsidR="0044441B" w:rsidRPr="008B593C" w:rsidRDefault="0044441B" w:rsidP="00406CE0">
            <w:pPr>
              <w:widowControl/>
              <w:spacing w:line="38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17</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r w:rsidRPr="008B593C">
              <w:rPr>
                <w:kern w:val="0"/>
                <w:sz w:val="24"/>
                <w:lang/>
              </w:rPr>
              <w:t>使用溶剂型油墨（光油或胶水）的生产线，烘干类废气处理设施总净化效率不低于</w:t>
            </w:r>
            <w:r w:rsidRPr="008B593C">
              <w:rPr>
                <w:kern w:val="0"/>
                <w:sz w:val="24"/>
                <w:lang/>
              </w:rPr>
              <w:t>90%</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r w:rsidRPr="008B593C">
              <w:rPr>
                <w:kern w:val="0"/>
                <w:sz w:val="24"/>
              </w:rPr>
              <w:t> </w:t>
            </w:r>
          </w:p>
        </w:tc>
      </w:tr>
      <w:tr w:rsidR="0044441B" w:rsidRPr="008B593C" w:rsidTr="00406CE0">
        <w:trPr>
          <w:cantSplit/>
          <w:trHeight w:val="340"/>
          <w:jc w:val="center"/>
        </w:trPr>
        <w:tc>
          <w:tcPr>
            <w:tcW w:w="0" w:type="auto"/>
            <w:vMerge/>
            <w:tcBorders>
              <w:left w:val="outset" w:sz="6" w:space="0" w:color="auto"/>
              <w:right w:val="outset" w:sz="6" w:space="0" w:color="auto"/>
            </w:tcBorders>
            <w:vAlign w:val="center"/>
          </w:tcPr>
          <w:p w:rsidR="0044441B" w:rsidRPr="008B593C" w:rsidRDefault="0044441B" w:rsidP="00406CE0">
            <w:pPr>
              <w:widowControl/>
              <w:spacing w:line="38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lang/>
              </w:rPr>
            </w:pPr>
            <w:r w:rsidRPr="008B593C">
              <w:rPr>
                <w:kern w:val="0"/>
                <w:sz w:val="24"/>
                <w:lang/>
              </w:rPr>
              <w:t>1</w:t>
            </w:r>
            <w:r w:rsidRPr="008B593C">
              <w:rPr>
                <w:kern w:val="0"/>
                <w:sz w:val="24"/>
                <w:lang/>
              </w:rPr>
              <w:t>8</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napToGrid w:val="0"/>
              <w:spacing w:line="380" w:lineRule="exact"/>
              <w:rPr>
                <w:kern w:val="0"/>
                <w:sz w:val="24"/>
                <w:lang/>
              </w:rPr>
            </w:pPr>
            <w:proofErr w:type="spellStart"/>
            <w:r w:rsidRPr="008B593C">
              <w:rPr>
                <w:kern w:val="0"/>
                <w:sz w:val="24"/>
                <w:lang/>
              </w:rPr>
              <w:t>使用溶剂型油墨（光油或胶水）的生产线，调</w:t>
            </w:r>
            <w:r w:rsidRPr="008B593C">
              <w:rPr>
                <w:kern w:val="0"/>
                <w:sz w:val="24"/>
                <w:lang/>
              </w:rPr>
              <w:t>配</w:t>
            </w:r>
            <w:proofErr w:type="spellEnd"/>
            <w:r w:rsidRPr="008B593C">
              <w:rPr>
                <w:kern w:val="0"/>
                <w:sz w:val="24"/>
                <w:lang/>
              </w:rPr>
              <w:t>、</w:t>
            </w:r>
            <w:proofErr w:type="spellStart"/>
            <w:r w:rsidRPr="008B593C">
              <w:rPr>
                <w:kern w:val="0"/>
                <w:sz w:val="24"/>
                <w:lang/>
              </w:rPr>
              <w:t>上墨、上光、</w:t>
            </w:r>
            <w:r w:rsidRPr="008B593C">
              <w:rPr>
                <w:kern w:val="0"/>
                <w:sz w:val="24"/>
                <w:lang/>
              </w:rPr>
              <w:t>涂</w:t>
            </w:r>
            <w:r w:rsidRPr="008B593C">
              <w:rPr>
                <w:kern w:val="0"/>
                <w:sz w:val="24"/>
                <w:lang/>
              </w:rPr>
              <w:t>胶</w:t>
            </w:r>
            <w:r w:rsidRPr="008B593C">
              <w:rPr>
                <w:kern w:val="0"/>
                <w:sz w:val="24"/>
                <w:lang/>
              </w:rPr>
              <w:t>等废气</w:t>
            </w:r>
            <w:proofErr w:type="spellEnd"/>
            <w:r w:rsidRPr="008B593C">
              <w:rPr>
                <w:kern w:val="0"/>
                <w:sz w:val="24"/>
                <w:lang/>
              </w:rPr>
              <w:t>处理设施总净化效率不低于</w:t>
            </w:r>
            <w:r w:rsidRPr="008B593C">
              <w:rPr>
                <w:kern w:val="0"/>
                <w:sz w:val="24"/>
                <w:lang/>
              </w:rPr>
              <w:t>75%</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r w:rsidRPr="008B593C">
              <w:rPr>
                <w:kern w:val="0"/>
                <w:sz w:val="24"/>
              </w:rPr>
              <w:t> </w:t>
            </w:r>
          </w:p>
        </w:tc>
      </w:tr>
      <w:tr w:rsidR="0044441B" w:rsidRPr="008B593C" w:rsidTr="00406CE0">
        <w:trPr>
          <w:cantSplit/>
          <w:trHeight w:val="340"/>
          <w:jc w:val="center"/>
        </w:trPr>
        <w:tc>
          <w:tcPr>
            <w:tcW w:w="0" w:type="auto"/>
            <w:vMerge/>
            <w:tcBorders>
              <w:left w:val="outset" w:sz="6" w:space="0" w:color="auto"/>
              <w:bottom w:val="nil"/>
              <w:right w:val="outset" w:sz="6" w:space="0" w:color="auto"/>
            </w:tcBorders>
            <w:vAlign w:val="center"/>
          </w:tcPr>
          <w:p w:rsidR="0044441B" w:rsidRPr="008B593C" w:rsidRDefault="0044441B" w:rsidP="00406CE0">
            <w:pPr>
              <w:widowControl/>
              <w:spacing w:line="38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19</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napToGrid w:val="0"/>
              <w:spacing w:line="380" w:lineRule="exact"/>
              <w:rPr>
                <w:kern w:val="0"/>
                <w:sz w:val="24"/>
                <w:lang/>
              </w:rPr>
            </w:pPr>
            <w:r w:rsidRPr="008B593C">
              <w:rPr>
                <w:kern w:val="0"/>
                <w:sz w:val="24"/>
              </w:rPr>
              <w:t>废气处理设施进口和排气筒出口安装符合</w:t>
            </w:r>
            <w:r w:rsidRPr="008B593C">
              <w:rPr>
                <w:kern w:val="0"/>
                <w:sz w:val="24"/>
              </w:rPr>
              <w:t>HJ/T 1-92</w:t>
            </w:r>
            <w:r w:rsidRPr="008B593C">
              <w:rPr>
                <w:kern w:val="0"/>
                <w:sz w:val="24"/>
              </w:rPr>
              <w:t>要求的采样固定位装置，废气排放达到《大气污染物综合排放标准》</w:t>
            </w:r>
            <w:r w:rsidRPr="008B593C">
              <w:rPr>
                <w:kern w:val="0"/>
                <w:sz w:val="24"/>
              </w:rPr>
              <w:t>(GB16297-1996)</w:t>
            </w:r>
            <w:r w:rsidRPr="008B593C">
              <w:rPr>
                <w:kern w:val="0"/>
                <w:sz w:val="24"/>
              </w:rPr>
              <w:t>及环</w:t>
            </w:r>
            <w:proofErr w:type="gramStart"/>
            <w:r w:rsidRPr="008B593C">
              <w:rPr>
                <w:kern w:val="0"/>
                <w:sz w:val="24"/>
              </w:rPr>
              <w:t>评相关</w:t>
            </w:r>
            <w:proofErr w:type="gramEnd"/>
            <w:r w:rsidRPr="008B593C">
              <w:rPr>
                <w:kern w:val="0"/>
                <w:sz w:val="24"/>
              </w:rPr>
              <w:t>要求</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p>
        </w:tc>
      </w:tr>
      <w:tr w:rsidR="0044441B" w:rsidRPr="008B593C" w:rsidTr="00406CE0">
        <w:trPr>
          <w:cantSplit/>
          <w:trHeight w:val="340"/>
          <w:jc w:val="center"/>
        </w:trPr>
        <w:tc>
          <w:tcPr>
            <w:tcW w:w="417" w:type="pct"/>
            <w:vMerge w:val="restart"/>
            <w:tcBorders>
              <w:top w:val="outset" w:sz="6" w:space="0" w:color="auto"/>
              <w:left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环境管理</w:t>
            </w: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20</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pacing w:line="360" w:lineRule="exact"/>
              <w:jc w:val="left"/>
              <w:rPr>
                <w:sz w:val="24"/>
              </w:rPr>
            </w:pPr>
            <w:r w:rsidRPr="008B593C">
              <w:rPr>
                <w:sz w:val="24"/>
              </w:rPr>
              <w:t>完善环境保护管理制度，包括环保设施运行管理制度、废气处理设施定期保养制度、废气监测制度、溶剂使用回收制度</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r w:rsidRPr="008B593C">
              <w:rPr>
                <w:kern w:val="0"/>
                <w:sz w:val="24"/>
              </w:rPr>
              <w:t> </w:t>
            </w:r>
          </w:p>
        </w:tc>
      </w:tr>
      <w:tr w:rsidR="0044441B" w:rsidRPr="008B593C" w:rsidTr="00406CE0">
        <w:trPr>
          <w:cantSplit/>
          <w:trHeight w:val="340"/>
          <w:jc w:val="center"/>
        </w:trPr>
        <w:tc>
          <w:tcPr>
            <w:tcW w:w="417" w:type="pct"/>
            <w:vMerge/>
            <w:tcBorders>
              <w:left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21</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pacing w:line="360" w:lineRule="exact"/>
              <w:jc w:val="left"/>
              <w:rPr>
                <w:sz w:val="24"/>
              </w:rPr>
            </w:pPr>
            <w:r w:rsidRPr="008B593C">
              <w:rPr>
                <w:sz w:val="24"/>
              </w:rPr>
              <w:t>落实监测监控制度，企业每年至少开展</w:t>
            </w:r>
            <w:r w:rsidRPr="008B593C">
              <w:rPr>
                <w:sz w:val="24"/>
              </w:rPr>
              <w:t>1</w:t>
            </w:r>
            <w:r w:rsidRPr="008B593C">
              <w:rPr>
                <w:sz w:val="24"/>
              </w:rPr>
              <w:t>次</w:t>
            </w:r>
            <w:r w:rsidRPr="008B593C">
              <w:rPr>
                <w:sz w:val="24"/>
              </w:rPr>
              <w:t>VOCs</w:t>
            </w:r>
            <w:r w:rsidRPr="008B593C">
              <w:rPr>
                <w:sz w:val="24"/>
              </w:rPr>
              <w:t>废气处理设施进、出口监测和厂界无组织监控浓度监测，其中重点企业处理设施监测不少于</w:t>
            </w:r>
            <w:r w:rsidRPr="008B593C">
              <w:rPr>
                <w:sz w:val="24"/>
              </w:rPr>
              <w:t>2</w:t>
            </w:r>
            <w:r w:rsidRPr="008B593C">
              <w:rPr>
                <w:sz w:val="24"/>
              </w:rPr>
              <w:t>次，厂界无组织监控浓度监测不少于</w:t>
            </w:r>
            <w:r w:rsidRPr="008B593C">
              <w:rPr>
                <w:sz w:val="24"/>
              </w:rPr>
              <w:t>1</w:t>
            </w:r>
            <w:r w:rsidRPr="008B593C">
              <w:rPr>
                <w:sz w:val="24"/>
              </w:rPr>
              <w:t>次。监测需委托有资质的第三方进行，监测指标须包含原辅料所含主要特征污染物和非甲烷总烃等指标，并根据废气处理设施进、出口监测参数核算</w:t>
            </w:r>
            <w:r w:rsidRPr="008B593C">
              <w:rPr>
                <w:sz w:val="24"/>
              </w:rPr>
              <w:t>VOCs</w:t>
            </w:r>
            <w:r w:rsidRPr="008B593C">
              <w:rPr>
                <w:sz w:val="24"/>
              </w:rPr>
              <w:t>处理效率</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p>
        </w:tc>
      </w:tr>
      <w:tr w:rsidR="0044441B" w:rsidRPr="008B593C" w:rsidTr="00406CE0">
        <w:trPr>
          <w:cantSplit/>
          <w:trHeight w:val="340"/>
          <w:jc w:val="center"/>
        </w:trPr>
        <w:tc>
          <w:tcPr>
            <w:tcW w:w="417" w:type="pct"/>
            <w:vMerge/>
            <w:tcBorders>
              <w:left w:val="outset" w:sz="6" w:space="0" w:color="auto"/>
              <w:right w:val="outset" w:sz="6" w:space="0" w:color="auto"/>
            </w:tcBorders>
            <w:vAlign w:val="center"/>
          </w:tcPr>
          <w:p w:rsidR="0044441B" w:rsidRPr="008B593C" w:rsidRDefault="0044441B" w:rsidP="00406CE0">
            <w:pPr>
              <w:snapToGrid w:val="0"/>
              <w:spacing w:line="380" w:lineRule="exact"/>
              <w:jc w:val="center"/>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22</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pacing w:line="360" w:lineRule="exact"/>
              <w:jc w:val="left"/>
              <w:rPr>
                <w:sz w:val="24"/>
              </w:rPr>
            </w:pPr>
            <w:r w:rsidRPr="008B593C">
              <w:rPr>
                <w:sz w:val="24"/>
              </w:rPr>
              <w:t>健全</w:t>
            </w:r>
            <w:proofErr w:type="gramStart"/>
            <w:r w:rsidRPr="008B593C">
              <w:rPr>
                <w:sz w:val="24"/>
              </w:rPr>
              <w:t>各类台帐</w:t>
            </w:r>
            <w:proofErr w:type="gramEnd"/>
            <w:r w:rsidRPr="008B593C">
              <w:rPr>
                <w:sz w:val="24"/>
              </w:rPr>
              <w:t>并严格管理，包括废气监测台帐、废气处理设施</w:t>
            </w:r>
            <w:proofErr w:type="gramStart"/>
            <w:r w:rsidRPr="008B593C">
              <w:rPr>
                <w:sz w:val="24"/>
              </w:rPr>
              <w:t>运行台</w:t>
            </w:r>
            <w:proofErr w:type="gramEnd"/>
            <w:r w:rsidRPr="008B593C">
              <w:rPr>
                <w:sz w:val="24"/>
              </w:rPr>
              <w:t>帐、含有机溶剂原辅料的</w:t>
            </w:r>
            <w:proofErr w:type="gramStart"/>
            <w:r w:rsidRPr="008B593C">
              <w:rPr>
                <w:sz w:val="24"/>
              </w:rPr>
              <w:t>消耗台</w:t>
            </w:r>
            <w:proofErr w:type="gramEnd"/>
            <w:r w:rsidRPr="008B593C">
              <w:rPr>
                <w:sz w:val="24"/>
              </w:rPr>
              <w:t>帐（包括使用量、废弃量、去向以及</w:t>
            </w:r>
            <w:r w:rsidRPr="008B593C">
              <w:rPr>
                <w:sz w:val="24"/>
              </w:rPr>
              <w:t>VOCs</w:t>
            </w:r>
            <w:r w:rsidRPr="008B593C">
              <w:rPr>
                <w:sz w:val="24"/>
              </w:rPr>
              <w:t>含量）、废气处理耗材（吸附剂、催化剂等）的用量和更换及转移</w:t>
            </w:r>
            <w:proofErr w:type="gramStart"/>
            <w:r w:rsidRPr="008B593C">
              <w:rPr>
                <w:sz w:val="24"/>
              </w:rPr>
              <w:t>处置台</w:t>
            </w:r>
            <w:proofErr w:type="gramEnd"/>
            <w:r w:rsidRPr="008B593C">
              <w:rPr>
                <w:sz w:val="24"/>
              </w:rPr>
              <w:t>账。台账保存期限不得少于三年</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r w:rsidRPr="008B593C">
              <w:rPr>
                <w:kern w:val="0"/>
                <w:sz w:val="24"/>
              </w:rPr>
              <w:t> </w:t>
            </w:r>
          </w:p>
        </w:tc>
      </w:tr>
      <w:tr w:rsidR="0044441B" w:rsidRPr="008B593C" w:rsidTr="00406CE0">
        <w:trPr>
          <w:cantSplit/>
          <w:trHeight w:val="340"/>
          <w:jc w:val="center"/>
        </w:trPr>
        <w:tc>
          <w:tcPr>
            <w:tcW w:w="0" w:type="auto"/>
            <w:vMerge/>
            <w:tcBorders>
              <w:left w:val="outset" w:sz="6" w:space="0" w:color="auto"/>
              <w:bottom w:val="outset" w:sz="6" w:space="0" w:color="auto"/>
              <w:right w:val="outset" w:sz="6" w:space="0" w:color="auto"/>
            </w:tcBorders>
            <w:vAlign w:val="center"/>
          </w:tcPr>
          <w:p w:rsidR="0044441B" w:rsidRPr="008B593C" w:rsidRDefault="0044441B" w:rsidP="00406CE0">
            <w:pPr>
              <w:widowControl/>
              <w:spacing w:line="380" w:lineRule="exact"/>
              <w:jc w:val="left"/>
              <w:rPr>
                <w:kern w:val="0"/>
                <w:sz w:val="24"/>
              </w:rPr>
            </w:pPr>
          </w:p>
        </w:tc>
        <w:tc>
          <w:tcPr>
            <w:tcW w:w="275"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jc w:val="center"/>
              <w:rPr>
                <w:kern w:val="0"/>
                <w:sz w:val="24"/>
              </w:rPr>
            </w:pPr>
            <w:r w:rsidRPr="008B593C">
              <w:rPr>
                <w:kern w:val="0"/>
                <w:sz w:val="24"/>
              </w:rPr>
              <w:t>23</w:t>
            </w:r>
          </w:p>
        </w:tc>
        <w:tc>
          <w:tcPr>
            <w:tcW w:w="3950"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snapToGrid w:val="0"/>
              <w:spacing w:line="360" w:lineRule="exact"/>
              <w:rPr>
                <w:sz w:val="24"/>
              </w:rPr>
            </w:pPr>
            <w:r w:rsidRPr="008B593C">
              <w:rPr>
                <w:sz w:val="24"/>
              </w:rPr>
              <w:t>建立非正常工况申报管理制度，包括出现项目停产、废气处理设施停运、突发环保事故等情况时，企业应及时向当地环保部门的报告并备案。</w:t>
            </w:r>
          </w:p>
        </w:tc>
        <w:tc>
          <w:tcPr>
            <w:tcW w:w="358" w:type="pct"/>
            <w:tcBorders>
              <w:top w:val="outset" w:sz="6" w:space="0" w:color="auto"/>
              <w:left w:val="outset" w:sz="6" w:space="0" w:color="auto"/>
              <w:bottom w:val="outset" w:sz="6" w:space="0" w:color="auto"/>
              <w:right w:val="outset" w:sz="6" w:space="0" w:color="auto"/>
            </w:tcBorders>
            <w:vAlign w:val="center"/>
          </w:tcPr>
          <w:p w:rsidR="0044441B" w:rsidRPr="008B593C" w:rsidRDefault="0044441B" w:rsidP="00406CE0">
            <w:pPr>
              <w:widowControl/>
              <w:snapToGrid w:val="0"/>
              <w:spacing w:line="380" w:lineRule="exact"/>
              <w:rPr>
                <w:kern w:val="0"/>
                <w:sz w:val="24"/>
              </w:rPr>
            </w:pPr>
          </w:p>
        </w:tc>
      </w:tr>
    </w:tbl>
    <w:p w:rsidR="0044441B" w:rsidRPr="008B593C" w:rsidRDefault="0044441B" w:rsidP="0044441B">
      <w:pPr>
        <w:spacing w:line="240" w:lineRule="exact"/>
        <w:jc w:val="left"/>
        <w:rPr>
          <w:rFonts w:eastAsia="黑体"/>
          <w:bCs/>
          <w:kern w:val="44"/>
          <w:szCs w:val="32"/>
          <w:lang/>
        </w:rPr>
      </w:pPr>
    </w:p>
    <w:bookmarkEnd w:id="148"/>
    <w:bookmarkEnd w:id="149"/>
    <w:p w:rsidR="0044441B" w:rsidRPr="008B593C" w:rsidRDefault="0044441B" w:rsidP="0044441B">
      <w:pPr>
        <w:autoSpaceDE w:val="0"/>
        <w:autoSpaceDN w:val="0"/>
        <w:adjustRightInd w:val="0"/>
        <w:snapToGrid w:val="0"/>
        <w:spacing w:line="320" w:lineRule="exact"/>
        <w:jc w:val="left"/>
        <w:rPr>
          <w:kern w:val="0"/>
          <w:sz w:val="24"/>
        </w:rPr>
      </w:pPr>
      <w:r w:rsidRPr="008B593C">
        <w:rPr>
          <w:kern w:val="0"/>
          <w:sz w:val="24"/>
        </w:rPr>
        <w:t>说明：</w:t>
      </w:r>
      <w:r w:rsidRPr="008B593C">
        <w:rPr>
          <w:kern w:val="0"/>
          <w:sz w:val="24"/>
        </w:rPr>
        <w:t>1</w:t>
      </w:r>
      <w:r w:rsidRPr="008B593C">
        <w:rPr>
          <w:kern w:val="0"/>
          <w:sz w:val="24"/>
        </w:rPr>
        <w:t>、加</w:t>
      </w:r>
      <w:r w:rsidRPr="008B593C">
        <w:rPr>
          <w:kern w:val="0"/>
          <w:sz w:val="24"/>
        </w:rPr>
        <w:t>“</w:t>
      </w:r>
      <w:r w:rsidRPr="008B593C">
        <w:rPr>
          <w:rFonts w:ascii="宋体" w:eastAsia="宋体" w:hAnsi="宋体" w:cs="宋体" w:hint="eastAsia"/>
          <w:kern w:val="0"/>
          <w:sz w:val="24"/>
        </w:rPr>
        <w:t>★</w:t>
      </w:r>
      <w:r w:rsidRPr="008B593C">
        <w:rPr>
          <w:kern w:val="0"/>
          <w:sz w:val="24"/>
        </w:rPr>
        <w:t>”</w:t>
      </w:r>
      <w:r w:rsidRPr="008B593C">
        <w:rPr>
          <w:kern w:val="0"/>
          <w:sz w:val="24"/>
        </w:rPr>
        <w:t>的条目为可选整治条目，由当地环保主管部门根据当地情况明确整治要求。</w:t>
      </w:r>
      <w:r w:rsidRPr="008B593C">
        <w:rPr>
          <w:kern w:val="0"/>
          <w:sz w:val="24"/>
        </w:rPr>
        <w:t xml:space="preserve"> </w:t>
      </w:r>
    </w:p>
    <w:p w:rsidR="0044441B" w:rsidRPr="008B593C" w:rsidRDefault="0044441B" w:rsidP="0044441B">
      <w:pPr>
        <w:autoSpaceDE w:val="0"/>
        <w:autoSpaceDN w:val="0"/>
        <w:adjustRightInd w:val="0"/>
        <w:snapToGrid w:val="0"/>
        <w:spacing w:line="320" w:lineRule="exact"/>
        <w:ind w:firstLineChars="350" w:firstLine="832"/>
        <w:jc w:val="left"/>
        <w:rPr>
          <w:kern w:val="0"/>
          <w:sz w:val="24"/>
        </w:rPr>
      </w:pPr>
      <w:r w:rsidRPr="008B593C">
        <w:rPr>
          <w:kern w:val="0"/>
          <w:sz w:val="24"/>
        </w:rPr>
        <w:t>2</w:t>
      </w:r>
      <w:r w:rsidRPr="008B593C">
        <w:rPr>
          <w:kern w:val="0"/>
          <w:sz w:val="24"/>
        </w:rPr>
        <w:t>、整治期间如涉及的国家、地方和行业标准、政策进行了修订，则按修订后的新标准、新政策执行。</w:t>
      </w:r>
    </w:p>
    <w:p w:rsidR="0044441B" w:rsidRPr="008B593C" w:rsidRDefault="0044441B" w:rsidP="0044441B">
      <w:pPr>
        <w:widowControl/>
        <w:jc w:val="left"/>
        <w:rPr>
          <w:bCs/>
          <w:kern w:val="44"/>
          <w:sz w:val="24"/>
          <w:lang/>
        </w:rPr>
      </w:pPr>
      <w:r w:rsidRPr="008B593C">
        <w:br w:type="page"/>
      </w:r>
      <w:bookmarkStart w:id="150" w:name="_Toc428390188"/>
      <w:bookmarkStart w:id="151" w:name="_Toc428390397"/>
      <w:r w:rsidRPr="008B593C">
        <w:rPr>
          <w:rFonts w:eastAsia="黑体"/>
          <w:bCs/>
          <w:kern w:val="44"/>
          <w:szCs w:val="32"/>
          <w:lang/>
        </w:rPr>
        <w:lastRenderedPageBreak/>
        <w:t>附件</w:t>
      </w:r>
      <w:r w:rsidRPr="008B593C">
        <w:rPr>
          <w:rFonts w:eastAsia="黑体"/>
          <w:bCs/>
          <w:kern w:val="44"/>
          <w:szCs w:val="32"/>
          <w:lang/>
        </w:rPr>
        <w:t>2</w:t>
      </w:r>
      <w:bookmarkEnd w:id="150"/>
      <w:bookmarkEnd w:id="151"/>
    </w:p>
    <w:p w:rsidR="0044441B" w:rsidRPr="008B593C" w:rsidRDefault="0044441B" w:rsidP="0044441B">
      <w:pPr>
        <w:spacing w:line="240" w:lineRule="exact"/>
        <w:jc w:val="left"/>
        <w:rPr>
          <w:rFonts w:eastAsia="黑体"/>
          <w:bCs/>
          <w:kern w:val="44"/>
          <w:szCs w:val="32"/>
          <w:lang/>
        </w:rPr>
      </w:pPr>
    </w:p>
    <w:p w:rsidR="0044441B" w:rsidRPr="008B593C" w:rsidRDefault="0044441B" w:rsidP="0044441B">
      <w:pPr>
        <w:spacing w:line="560" w:lineRule="exact"/>
        <w:jc w:val="center"/>
        <w:rPr>
          <w:rFonts w:eastAsia="方正小标宋简体"/>
          <w:bCs/>
          <w:kern w:val="44"/>
          <w:sz w:val="36"/>
          <w:szCs w:val="36"/>
          <w:lang/>
        </w:rPr>
      </w:pPr>
      <w:bookmarkStart w:id="152" w:name="_Toc428383349"/>
      <w:bookmarkStart w:id="153" w:name="_Toc428390189"/>
      <w:bookmarkStart w:id="154" w:name="_Toc428390398"/>
      <w:proofErr w:type="spellStart"/>
      <w:r w:rsidRPr="008B593C">
        <w:rPr>
          <w:rFonts w:eastAsia="方正小标宋简体"/>
          <w:bCs/>
          <w:kern w:val="44"/>
          <w:sz w:val="36"/>
          <w:szCs w:val="36"/>
          <w:lang/>
        </w:rPr>
        <w:t>适用处理工艺一览表</w:t>
      </w:r>
      <w:bookmarkEnd w:id="152"/>
      <w:bookmarkEnd w:id="153"/>
      <w:bookmarkEnd w:id="154"/>
      <w:proofErr w:type="spellEnd"/>
    </w:p>
    <w:p w:rsidR="0044441B" w:rsidRPr="008B593C" w:rsidRDefault="0044441B" w:rsidP="0044441B">
      <w:pPr>
        <w:spacing w:line="560" w:lineRule="exact"/>
        <w:jc w:val="center"/>
        <w:rPr>
          <w:rFonts w:eastAsia="方正小标宋简体"/>
          <w:bCs/>
          <w:kern w:val="44"/>
          <w:sz w:val="36"/>
          <w:szCs w:val="36"/>
          <w:lang/>
        </w:rPr>
      </w:pPr>
    </w:p>
    <w:tbl>
      <w:tblPr>
        <w:tblW w:w="4843" w:type="pct"/>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2139"/>
        <w:gridCol w:w="4975"/>
      </w:tblGrid>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b/>
                <w:kern w:val="0"/>
                <w:sz w:val="24"/>
              </w:rPr>
            </w:pPr>
            <w:r w:rsidRPr="008B593C">
              <w:rPr>
                <w:b/>
                <w:kern w:val="0"/>
                <w:sz w:val="24"/>
              </w:rPr>
              <w:t>治理技术</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b/>
                <w:kern w:val="0"/>
                <w:sz w:val="24"/>
              </w:rPr>
            </w:pPr>
            <w:r w:rsidRPr="008B593C">
              <w:rPr>
                <w:b/>
                <w:kern w:val="0"/>
                <w:sz w:val="24"/>
              </w:rPr>
              <w:t>适用生产工艺</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center"/>
              <w:rPr>
                <w:b/>
                <w:kern w:val="0"/>
                <w:sz w:val="24"/>
              </w:rPr>
            </w:pPr>
            <w:r w:rsidRPr="008B593C">
              <w:rPr>
                <w:b/>
                <w:kern w:val="0"/>
                <w:sz w:val="24"/>
              </w:rPr>
              <w:t>技术要求或管理要求</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直接燃烧法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烘干工段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企业自备公用锅炉或工艺焚烧炉，掺烧风量符合安全要求，并设有锅炉停炉检修、应急等情况下的备用废气处理系统</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催化燃烧法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center"/>
            </w:pPr>
            <w:r w:rsidRPr="008B593C">
              <w:rPr>
                <w:sz w:val="24"/>
              </w:rPr>
              <w:t>烘干工段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原则上催化燃烧温度不低于</w:t>
            </w:r>
            <w:r w:rsidRPr="008B593C">
              <w:rPr>
                <w:kern w:val="0"/>
                <w:sz w:val="24"/>
              </w:rPr>
              <w:t>300</w:t>
            </w:r>
            <w:r w:rsidRPr="008B593C">
              <w:rPr>
                <w:rFonts w:ascii="宋体" w:eastAsia="宋体" w:hAnsi="宋体" w:cs="宋体" w:hint="eastAsia"/>
                <w:kern w:val="0"/>
                <w:sz w:val="24"/>
              </w:rPr>
              <w:t>℃</w:t>
            </w:r>
            <w:r w:rsidRPr="008B593C">
              <w:rPr>
                <w:kern w:val="0"/>
                <w:sz w:val="24"/>
              </w:rPr>
              <w:t>，定期进行废气监测，定期更换催化剂</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蓄热式燃烧法（</w:t>
            </w:r>
            <w:r w:rsidRPr="008B593C">
              <w:rPr>
                <w:kern w:val="0"/>
                <w:sz w:val="24"/>
              </w:rPr>
              <w:t>RTO</w:t>
            </w:r>
            <w:r w:rsidRPr="008B593C">
              <w:rPr>
                <w:kern w:val="0"/>
                <w:sz w:val="24"/>
              </w:rPr>
              <w:t>）</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center"/>
            </w:pPr>
            <w:r w:rsidRPr="008B593C">
              <w:rPr>
                <w:sz w:val="24"/>
              </w:rPr>
              <w:t>烘干工段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原则上焚烧燃烧温度不低于</w:t>
            </w:r>
            <w:r w:rsidRPr="008B593C">
              <w:rPr>
                <w:kern w:val="0"/>
                <w:sz w:val="24"/>
              </w:rPr>
              <w:t>760</w:t>
            </w:r>
            <w:r w:rsidRPr="008B593C">
              <w:rPr>
                <w:rFonts w:ascii="宋体" w:eastAsia="宋体" w:hAnsi="宋体" w:cs="宋体" w:hint="eastAsia"/>
                <w:kern w:val="0"/>
                <w:sz w:val="24"/>
              </w:rPr>
              <w:t>℃</w:t>
            </w:r>
            <w:r w:rsidRPr="008B593C">
              <w:rPr>
                <w:kern w:val="0"/>
                <w:sz w:val="24"/>
              </w:rPr>
              <w:t>，保留全年温度数据备查</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活性炭吸附抛弃法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调配、涂墨、上光及涂胶工段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原则上装置设计风速：颗粒炭</w:t>
            </w:r>
            <w:r w:rsidRPr="008B593C">
              <w:rPr>
                <w:kern w:val="0"/>
                <w:sz w:val="24"/>
              </w:rPr>
              <w:t>≤0.5m/s</w:t>
            </w:r>
            <w:r w:rsidRPr="008B593C">
              <w:rPr>
                <w:kern w:val="0"/>
                <w:sz w:val="24"/>
              </w:rPr>
              <w:t>，蜂窝炭</w:t>
            </w:r>
            <w:r w:rsidRPr="008B593C">
              <w:rPr>
                <w:kern w:val="0"/>
                <w:sz w:val="24"/>
              </w:rPr>
              <w:t>≤0.8m/s</w:t>
            </w:r>
            <w:r w:rsidRPr="008B593C">
              <w:rPr>
                <w:kern w:val="0"/>
                <w:sz w:val="24"/>
              </w:rPr>
              <w:t>，适宜废气温度</w:t>
            </w:r>
            <w:r w:rsidRPr="008B593C">
              <w:rPr>
                <w:kern w:val="0"/>
                <w:sz w:val="24"/>
              </w:rPr>
              <w:t>&lt;45</w:t>
            </w:r>
            <w:r w:rsidRPr="008B593C">
              <w:rPr>
                <w:rFonts w:ascii="宋体" w:eastAsia="宋体" w:hAnsi="宋体" w:cs="宋体" w:hint="eastAsia"/>
                <w:kern w:val="0"/>
                <w:sz w:val="24"/>
              </w:rPr>
              <w:t>℃</w:t>
            </w:r>
            <w:r w:rsidRPr="008B593C">
              <w:rPr>
                <w:kern w:val="0"/>
                <w:sz w:val="24"/>
              </w:rPr>
              <w:t>，定期进行废气监测，定</w:t>
            </w:r>
            <w:smartTag w:uri="urn:schemas-microsoft-com:office:smarttags" w:element="chmetcnv">
              <w:smartTagPr>
                <w:attr w:name="TCSC" w:val="0"/>
                <w:attr w:name="NumberType" w:val="1"/>
                <w:attr w:name="Negative" w:val="False"/>
                <w:attr w:name="HasSpace" w:val="False"/>
                <w:attr w:name="SourceValue" w:val="720"/>
                <w:attr w:name="UnitName" w:val="℃"/>
              </w:smartTagPr>
              <w:r w:rsidRPr="008B593C">
                <w:rPr>
                  <w:kern w:val="0"/>
                  <w:sz w:val="24"/>
                </w:rPr>
                <w:t>期更换活</w:t>
              </w:r>
            </w:smartTag>
            <w:r w:rsidRPr="008B593C">
              <w:rPr>
                <w:kern w:val="0"/>
                <w:sz w:val="24"/>
              </w:rPr>
              <w:t>性炭，保留全年活性炭购买和废弃活性炭更换、转移处置记录</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吸附</w:t>
            </w:r>
            <w:r w:rsidRPr="008B593C">
              <w:rPr>
                <w:kern w:val="0"/>
                <w:sz w:val="24"/>
              </w:rPr>
              <w:t>-</w:t>
            </w:r>
            <w:r w:rsidRPr="008B593C">
              <w:rPr>
                <w:kern w:val="0"/>
                <w:sz w:val="24"/>
              </w:rPr>
              <w:t>冷凝回收法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调配、涂墨、上光及涂胶工段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适宜废气温度</w:t>
            </w:r>
            <w:r w:rsidRPr="008B593C">
              <w:rPr>
                <w:kern w:val="0"/>
                <w:sz w:val="24"/>
              </w:rPr>
              <w:t>&lt;45</w:t>
            </w:r>
            <w:r w:rsidRPr="008B593C">
              <w:rPr>
                <w:rFonts w:ascii="宋体" w:eastAsia="宋体" w:hAnsi="宋体" w:cs="宋体" w:hint="eastAsia"/>
                <w:kern w:val="0"/>
                <w:sz w:val="24"/>
              </w:rPr>
              <w:t>℃</w:t>
            </w:r>
            <w:r w:rsidRPr="008B593C">
              <w:rPr>
                <w:kern w:val="0"/>
                <w:sz w:val="24"/>
              </w:rPr>
              <w:t>，定期进行废</w:t>
            </w:r>
            <w:smartTag w:uri="urn:schemas-microsoft-com:office:smarttags" w:element="chmetcnv">
              <w:smartTagPr>
                <w:attr w:name="UnitName" w:val="m"/>
                <w:attr w:name="SourceValue" w:val=".5"/>
                <w:attr w:name="HasSpace" w:val="False"/>
                <w:attr w:name="Negative" w:val="False"/>
                <w:attr w:name="NumberType" w:val="1"/>
                <w:attr w:name="TCSC" w:val="0"/>
              </w:smartTagPr>
              <w:r w:rsidRPr="008B593C">
                <w:rPr>
                  <w:kern w:val="0"/>
                  <w:sz w:val="24"/>
                </w:rPr>
                <w:t>气监测，</w:t>
              </w:r>
            </w:smartTag>
            <w:r w:rsidRPr="008B593C">
              <w:rPr>
                <w:kern w:val="0"/>
                <w:sz w:val="24"/>
              </w:rPr>
              <w:t>定期更换活性炭，</w:t>
            </w:r>
            <w:proofErr w:type="gramStart"/>
            <w:r w:rsidRPr="008B593C">
              <w:rPr>
                <w:kern w:val="0"/>
                <w:sz w:val="24"/>
              </w:rPr>
              <w:t>不</w:t>
            </w:r>
            <w:proofErr w:type="gramEnd"/>
            <w:r w:rsidRPr="008B593C">
              <w:rPr>
                <w:kern w:val="0"/>
                <w:sz w:val="24"/>
              </w:rPr>
              <w:t>凝废气焚烧或再吸附处理</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吸附</w:t>
            </w:r>
            <w:r w:rsidRPr="008B593C">
              <w:rPr>
                <w:kern w:val="0"/>
                <w:sz w:val="24"/>
              </w:rPr>
              <w:t>-</w:t>
            </w:r>
            <w:r w:rsidRPr="008B593C">
              <w:rPr>
                <w:kern w:val="0"/>
                <w:sz w:val="24"/>
              </w:rPr>
              <w:t>催化燃烧法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调配、涂墨、上光及涂胶工段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适宜废气温度</w:t>
            </w:r>
            <w:r w:rsidRPr="008B593C">
              <w:rPr>
                <w:kern w:val="0"/>
                <w:sz w:val="24"/>
              </w:rPr>
              <w:t>&lt;45</w:t>
            </w:r>
            <w:r w:rsidRPr="008B593C">
              <w:rPr>
                <w:rFonts w:ascii="宋体" w:eastAsia="宋体" w:hAnsi="宋体" w:cs="宋体" w:hint="eastAsia"/>
                <w:kern w:val="0"/>
                <w:sz w:val="24"/>
              </w:rPr>
              <w:t>℃</w:t>
            </w:r>
            <w:r w:rsidRPr="008B593C">
              <w:rPr>
                <w:kern w:val="0"/>
                <w:sz w:val="24"/>
              </w:rPr>
              <w:t>，原则上催化燃烧温度不低于</w:t>
            </w:r>
            <w:r w:rsidRPr="008B593C">
              <w:rPr>
                <w:kern w:val="0"/>
                <w:sz w:val="24"/>
              </w:rPr>
              <w:t>300</w:t>
            </w:r>
            <w:r w:rsidRPr="008B593C">
              <w:rPr>
                <w:rFonts w:ascii="宋体" w:eastAsia="宋体" w:hAnsi="宋体" w:cs="宋体" w:hint="eastAsia"/>
                <w:kern w:val="0"/>
                <w:sz w:val="24"/>
              </w:rPr>
              <w:t>℃</w:t>
            </w:r>
            <w:r w:rsidRPr="008B593C">
              <w:rPr>
                <w:kern w:val="0"/>
                <w:sz w:val="24"/>
              </w:rPr>
              <w:t>，定期进行废气监测，定期更换活性炭和催化剂</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低温等离子体法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调配、涂墨、上光及涂胶工段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建议与吸附、吸收等其他技术联用，适宜废气温度</w:t>
            </w:r>
            <w:r w:rsidRPr="008B593C">
              <w:rPr>
                <w:kern w:val="0"/>
                <w:sz w:val="24"/>
              </w:rPr>
              <w:t>&lt;80</w:t>
            </w:r>
            <w:r w:rsidRPr="008B593C">
              <w:rPr>
                <w:rFonts w:ascii="宋体" w:eastAsia="宋体" w:hAnsi="宋体" w:cs="宋体" w:hint="eastAsia"/>
                <w:kern w:val="0"/>
                <w:sz w:val="24"/>
              </w:rPr>
              <w:t>℃</w:t>
            </w:r>
            <w:r w:rsidRPr="008B593C">
              <w:rPr>
                <w:kern w:val="0"/>
                <w:sz w:val="24"/>
              </w:rPr>
              <w:t>，定期清洗电极组件，原则上每年不少于</w:t>
            </w:r>
            <w:r w:rsidRPr="008B593C">
              <w:rPr>
                <w:kern w:val="0"/>
                <w:sz w:val="24"/>
              </w:rPr>
              <w:t>6</w:t>
            </w:r>
            <w:r w:rsidRPr="008B593C">
              <w:rPr>
                <w:kern w:val="0"/>
                <w:sz w:val="24"/>
              </w:rPr>
              <w:t>次，及时更换损坏的电极或其他组件</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光催化法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sz w:val="24"/>
              </w:rPr>
              <w:t>调配、涂墨、上光及涂胶工段</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建议与吸附、吸收等其他技术联用，，适宜废气温度</w:t>
            </w:r>
            <w:r w:rsidRPr="008B593C">
              <w:rPr>
                <w:kern w:val="0"/>
                <w:sz w:val="24"/>
              </w:rPr>
              <w:t>&lt;80</w:t>
            </w:r>
            <w:r w:rsidRPr="008B593C">
              <w:rPr>
                <w:rFonts w:ascii="宋体" w:eastAsia="宋体" w:hAnsi="宋体" w:cs="宋体" w:hint="eastAsia"/>
                <w:kern w:val="0"/>
                <w:sz w:val="24"/>
              </w:rPr>
              <w:t>℃</w:t>
            </w:r>
            <w:r w:rsidRPr="008B593C">
              <w:rPr>
                <w:kern w:val="0"/>
                <w:sz w:val="24"/>
              </w:rPr>
              <w:t>，每日巡查电压、电流，定期更换灯管</w:t>
            </w:r>
          </w:p>
        </w:tc>
      </w:tr>
      <w:tr w:rsidR="0044441B" w:rsidRPr="008B593C" w:rsidTr="00406CE0">
        <w:trPr>
          <w:cantSplit/>
          <w:trHeight w:val="340"/>
          <w:jc w:val="center"/>
        </w:trPr>
        <w:tc>
          <w:tcPr>
            <w:tcW w:w="895"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水喷淋法</w:t>
            </w:r>
          </w:p>
        </w:tc>
        <w:tc>
          <w:tcPr>
            <w:tcW w:w="1234"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autoSpaceDE w:val="0"/>
              <w:autoSpaceDN w:val="0"/>
              <w:adjustRightInd w:val="0"/>
              <w:snapToGrid w:val="0"/>
              <w:jc w:val="center"/>
              <w:rPr>
                <w:kern w:val="0"/>
                <w:sz w:val="24"/>
              </w:rPr>
            </w:pPr>
            <w:r w:rsidRPr="008B593C">
              <w:rPr>
                <w:kern w:val="0"/>
                <w:sz w:val="24"/>
              </w:rPr>
              <w:t>水性油墨（光油或胶水）使用生产线</w:t>
            </w:r>
          </w:p>
        </w:tc>
        <w:tc>
          <w:tcPr>
            <w:tcW w:w="2872" w:type="pct"/>
            <w:tcBorders>
              <w:top w:val="single" w:sz="4" w:space="0" w:color="auto"/>
              <w:left w:val="single" w:sz="4" w:space="0" w:color="auto"/>
              <w:bottom w:val="single" w:sz="4" w:space="0" w:color="auto"/>
              <w:right w:val="single" w:sz="4" w:space="0" w:color="auto"/>
            </w:tcBorders>
            <w:vAlign w:val="center"/>
          </w:tcPr>
          <w:p w:rsidR="0044441B" w:rsidRPr="008B593C" w:rsidRDefault="0044441B" w:rsidP="00406CE0">
            <w:pPr>
              <w:snapToGrid w:val="0"/>
              <w:jc w:val="left"/>
              <w:rPr>
                <w:kern w:val="0"/>
                <w:sz w:val="24"/>
              </w:rPr>
            </w:pPr>
            <w:r w:rsidRPr="008B593C">
              <w:rPr>
                <w:kern w:val="0"/>
                <w:sz w:val="24"/>
              </w:rPr>
              <w:t>主要污染物需为水溶性，定期换水</w:t>
            </w:r>
          </w:p>
        </w:tc>
      </w:tr>
    </w:tbl>
    <w:p w:rsidR="0044441B" w:rsidRPr="008B593C" w:rsidRDefault="0044441B" w:rsidP="0044441B">
      <w:pPr>
        <w:spacing w:line="560" w:lineRule="exact"/>
        <w:jc w:val="center"/>
        <w:rPr>
          <w:rFonts w:eastAsia="方正小标宋简体"/>
          <w:bCs/>
          <w:kern w:val="44"/>
          <w:sz w:val="36"/>
          <w:szCs w:val="36"/>
        </w:rPr>
      </w:pPr>
    </w:p>
    <w:p w:rsidR="0044441B" w:rsidRPr="008B593C" w:rsidRDefault="0044441B" w:rsidP="0044441B">
      <w:pPr>
        <w:widowControl/>
        <w:jc w:val="left"/>
        <w:rPr>
          <w:rFonts w:eastAsia="黑体"/>
          <w:bCs/>
          <w:kern w:val="44"/>
          <w:szCs w:val="32"/>
          <w:lang/>
        </w:rPr>
      </w:pPr>
      <w:r w:rsidRPr="008B593C">
        <w:br w:type="page"/>
      </w:r>
      <w:bookmarkStart w:id="155" w:name="_Toc428390190"/>
      <w:bookmarkStart w:id="156" w:name="_Toc428390399"/>
      <w:r w:rsidRPr="008B593C">
        <w:rPr>
          <w:rFonts w:eastAsia="黑体"/>
          <w:bCs/>
          <w:kern w:val="44"/>
          <w:szCs w:val="32"/>
          <w:lang/>
        </w:rPr>
        <w:lastRenderedPageBreak/>
        <w:t>附件</w:t>
      </w:r>
      <w:r w:rsidRPr="008B593C">
        <w:rPr>
          <w:rFonts w:eastAsia="黑体"/>
          <w:bCs/>
          <w:kern w:val="44"/>
          <w:szCs w:val="32"/>
          <w:lang/>
        </w:rPr>
        <w:t>3</w:t>
      </w:r>
      <w:bookmarkEnd w:id="155"/>
      <w:bookmarkEnd w:id="156"/>
      <w:r w:rsidRPr="008B593C">
        <w:rPr>
          <w:rFonts w:eastAsia="黑体"/>
          <w:bCs/>
          <w:kern w:val="44"/>
          <w:szCs w:val="32"/>
          <w:lang/>
        </w:rPr>
        <w:t xml:space="preserve"> </w:t>
      </w:r>
    </w:p>
    <w:p w:rsidR="0044441B" w:rsidRPr="008B593C" w:rsidRDefault="0044441B" w:rsidP="0044441B">
      <w:pPr>
        <w:spacing w:line="240" w:lineRule="exact"/>
        <w:jc w:val="left"/>
        <w:rPr>
          <w:rFonts w:eastAsia="黑体"/>
          <w:bCs/>
          <w:kern w:val="44"/>
          <w:szCs w:val="32"/>
          <w:lang/>
        </w:rPr>
      </w:pPr>
    </w:p>
    <w:p w:rsidR="0044441B" w:rsidRPr="008B593C" w:rsidRDefault="0044441B" w:rsidP="0044441B">
      <w:pPr>
        <w:spacing w:line="560" w:lineRule="exact"/>
        <w:jc w:val="center"/>
        <w:rPr>
          <w:rFonts w:eastAsia="方正小标宋简体"/>
          <w:bCs/>
          <w:kern w:val="44"/>
          <w:sz w:val="36"/>
          <w:szCs w:val="36"/>
          <w:lang/>
        </w:rPr>
      </w:pPr>
      <w:bookmarkStart w:id="157" w:name="_Toc428383351"/>
      <w:bookmarkStart w:id="158" w:name="_Toc428390191"/>
      <w:bookmarkStart w:id="159" w:name="_Toc428390400"/>
      <w:proofErr w:type="spellStart"/>
      <w:r w:rsidRPr="008B593C">
        <w:rPr>
          <w:rFonts w:eastAsia="方正小标宋简体"/>
          <w:bCs/>
          <w:kern w:val="44"/>
          <w:sz w:val="36"/>
          <w:szCs w:val="36"/>
          <w:lang/>
        </w:rPr>
        <w:t>信息公开表</w:t>
      </w:r>
      <w:bookmarkEnd w:id="157"/>
      <w:bookmarkEnd w:id="158"/>
      <w:bookmarkEnd w:id="159"/>
      <w:proofErr w:type="spellEnd"/>
    </w:p>
    <w:p w:rsidR="0044441B" w:rsidRPr="008B593C" w:rsidRDefault="0044441B" w:rsidP="0044441B">
      <w:pPr>
        <w:spacing w:line="240" w:lineRule="exact"/>
        <w:jc w:val="left"/>
        <w:rPr>
          <w:rFonts w:eastAsia="黑体"/>
          <w:bCs/>
          <w:kern w:val="44"/>
          <w:szCs w:val="32"/>
          <w:lang/>
        </w:rPr>
      </w:pPr>
    </w:p>
    <w:p w:rsidR="0044441B" w:rsidRPr="008B593C" w:rsidRDefault="0044441B" w:rsidP="0044441B">
      <w:pPr>
        <w:jc w:val="center"/>
        <w:rPr>
          <w:b/>
          <w:bCs/>
          <w:sz w:val="24"/>
        </w:rPr>
      </w:pPr>
      <w:r w:rsidRPr="008B593C">
        <w:rPr>
          <w:b/>
          <w:bCs/>
          <w:sz w:val="24"/>
        </w:rPr>
        <w:t>印刷和包装企业</w:t>
      </w:r>
      <w:r w:rsidRPr="008B593C">
        <w:rPr>
          <w:b/>
          <w:bCs/>
          <w:sz w:val="24"/>
        </w:rPr>
        <w:t>VOCs</w:t>
      </w:r>
      <w:r w:rsidRPr="008B593C">
        <w:rPr>
          <w:b/>
          <w:bCs/>
          <w:sz w:val="24"/>
        </w:rPr>
        <w:t>污染整治项目信息公开表</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6"/>
        <w:gridCol w:w="2122"/>
        <w:gridCol w:w="1534"/>
        <w:gridCol w:w="2602"/>
      </w:tblGrid>
      <w:tr w:rsidR="0044441B" w:rsidRPr="008B593C" w:rsidTr="00406CE0">
        <w:trPr>
          <w:trHeight w:val="287"/>
        </w:trPr>
        <w:tc>
          <w:tcPr>
            <w:tcW w:w="2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sz w:val="24"/>
              </w:rPr>
            </w:pPr>
            <w:r w:rsidRPr="008B593C">
              <w:rPr>
                <w:b/>
                <w:kern w:val="0"/>
                <w:sz w:val="24"/>
              </w:rPr>
              <w:t>企业名称</w:t>
            </w:r>
          </w:p>
        </w:tc>
        <w:tc>
          <w:tcPr>
            <w:tcW w:w="62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rPr>
                <w:sz w:val="24"/>
              </w:rPr>
            </w:pPr>
          </w:p>
        </w:tc>
      </w:tr>
      <w:tr w:rsidR="0044441B" w:rsidRPr="008B593C" w:rsidTr="00406CE0">
        <w:trPr>
          <w:trHeight w:val="288"/>
        </w:trPr>
        <w:tc>
          <w:tcPr>
            <w:tcW w:w="2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sz w:val="24"/>
              </w:rPr>
            </w:pPr>
            <w:r w:rsidRPr="008B593C">
              <w:rPr>
                <w:b/>
                <w:kern w:val="0"/>
                <w:sz w:val="24"/>
              </w:rPr>
              <w:t>所在县（市、区）</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rPr>
                <w:sz w:val="24"/>
              </w:rPr>
            </w:pPr>
          </w:p>
        </w:tc>
        <w:tc>
          <w:tcPr>
            <w:tcW w:w="1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sz w:val="24"/>
              </w:rPr>
            </w:pPr>
            <w:r w:rsidRPr="008B593C">
              <w:rPr>
                <w:b/>
                <w:kern w:val="0"/>
                <w:sz w:val="24"/>
              </w:rPr>
              <w:t>地理位置</w:t>
            </w:r>
          </w:p>
        </w:tc>
        <w:tc>
          <w:tcPr>
            <w:tcW w:w="2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rPr>
                <w:sz w:val="24"/>
              </w:rPr>
            </w:pPr>
          </w:p>
        </w:tc>
      </w:tr>
      <w:tr w:rsidR="0044441B" w:rsidRPr="008B593C" w:rsidTr="00406CE0">
        <w:trPr>
          <w:trHeight w:val="288"/>
        </w:trPr>
        <w:tc>
          <w:tcPr>
            <w:tcW w:w="2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sz w:val="24"/>
              </w:rPr>
            </w:pPr>
            <w:r w:rsidRPr="008B593C">
              <w:rPr>
                <w:b/>
                <w:kern w:val="0"/>
                <w:sz w:val="24"/>
              </w:rPr>
              <w:t>企业法人</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rPr>
                <w:sz w:val="24"/>
              </w:rPr>
            </w:pPr>
          </w:p>
        </w:tc>
        <w:tc>
          <w:tcPr>
            <w:tcW w:w="1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sz w:val="24"/>
              </w:rPr>
            </w:pPr>
            <w:r w:rsidRPr="008B593C">
              <w:rPr>
                <w:b/>
                <w:kern w:val="0"/>
                <w:sz w:val="24"/>
              </w:rPr>
              <w:t>电话</w:t>
            </w:r>
          </w:p>
        </w:tc>
        <w:tc>
          <w:tcPr>
            <w:tcW w:w="2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rPr>
                <w:sz w:val="24"/>
              </w:rPr>
            </w:pPr>
          </w:p>
        </w:tc>
      </w:tr>
      <w:tr w:rsidR="0044441B" w:rsidRPr="008B593C" w:rsidTr="00406CE0">
        <w:trPr>
          <w:trHeight w:val="288"/>
        </w:trPr>
        <w:tc>
          <w:tcPr>
            <w:tcW w:w="2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kern w:val="0"/>
                <w:sz w:val="24"/>
              </w:rPr>
            </w:pPr>
            <w:r w:rsidRPr="008B593C">
              <w:rPr>
                <w:b/>
                <w:kern w:val="0"/>
                <w:sz w:val="24"/>
              </w:rPr>
              <w:t>联系人</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rPr>
                <w:sz w:val="24"/>
              </w:rPr>
            </w:pPr>
          </w:p>
        </w:tc>
        <w:tc>
          <w:tcPr>
            <w:tcW w:w="15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kern w:val="0"/>
                <w:sz w:val="24"/>
              </w:rPr>
            </w:pPr>
            <w:r w:rsidRPr="008B593C">
              <w:rPr>
                <w:b/>
                <w:kern w:val="0"/>
                <w:sz w:val="24"/>
              </w:rPr>
              <w:t>电话</w:t>
            </w:r>
          </w:p>
        </w:tc>
        <w:tc>
          <w:tcPr>
            <w:tcW w:w="2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rPr>
                <w:sz w:val="24"/>
              </w:rPr>
            </w:pPr>
          </w:p>
        </w:tc>
      </w:tr>
      <w:tr w:rsidR="0044441B" w:rsidRPr="008B593C" w:rsidTr="00406CE0">
        <w:trPr>
          <w:trHeight w:val="1113"/>
        </w:trPr>
        <w:tc>
          <w:tcPr>
            <w:tcW w:w="2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sz w:val="24"/>
              </w:rPr>
            </w:pPr>
            <w:r w:rsidRPr="008B593C">
              <w:rPr>
                <w:b/>
                <w:kern w:val="0"/>
                <w:sz w:val="24"/>
              </w:rPr>
              <w:t>企业基本情况</w:t>
            </w:r>
          </w:p>
        </w:tc>
        <w:tc>
          <w:tcPr>
            <w:tcW w:w="62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441B" w:rsidRPr="008B593C" w:rsidRDefault="0044441B" w:rsidP="00406CE0">
            <w:pPr>
              <w:widowControl/>
              <w:rPr>
                <w:sz w:val="24"/>
              </w:rPr>
            </w:pPr>
            <w:r w:rsidRPr="008B593C">
              <w:rPr>
                <w:kern w:val="0"/>
                <w:sz w:val="24"/>
              </w:rPr>
              <w:t>简要描述企业生产情况、</w:t>
            </w:r>
            <w:r w:rsidRPr="008B593C">
              <w:rPr>
                <w:kern w:val="0"/>
                <w:sz w:val="24"/>
              </w:rPr>
              <w:t>VOCs</w:t>
            </w:r>
            <w:r w:rsidRPr="008B593C">
              <w:rPr>
                <w:kern w:val="0"/>
                <w:sz w:val="24"/>
              </w:rPr>
              <w:t>污染情况等。</w:t>
            </w:r>
          </w:p>
        </w:tc>
      </w:tr>
      <w:tr w:rsidR="0044441B" w:rsidRPr="008B593C" w:rsidTr="00406CE0">
        <w:trPr>
          <w:trHeight w:val="4177"/>
        </w:trPr>
        <w:tc>
          <w:tcPr>
            <w:tcW w:w="2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Default="0044441B" w:rsidP="00406CE0">
            <w:pPr>
              <w:widowControl/>
              <w:jc w:val="center"/>
              <w:textAlignment w:val="center"/>
              <w:rPr>
                <w:rFonts w:hint="eastAsia"/>
                <w:b/>
                <w:kern w:val="0"/>
                <w:sz w:val="24"/>
              </w:rPr>
            </w:pPr>
            <w:r w:rsidRPr="008B593C">
              <w:rPr>
                <w:b/>
                <w:kern w:val="0"/>
                <w:sz w:val="24"/>
              </w:rPr>
              <w:t>企</w:t>
            </w:r>
            <w:bookmarkStart w:id="160" w:name="_Toc426544524"/>
            <w:bookmarkStart w:id="161" w:name="_Toc426544311"/>
            <w:r w:rsidRPr="008B593C">
              <w:rPr>
                <w:b/>
                <w:kern w:val="0"/>
                <w:sz w:val="24"/>
              </w:rPr>
              <w:t>业</w:t>
            </w:r>
            <w:r w:rsidRPr="008B593C">
              <w:rPr>
                <w:b/>
                <w:kern w:val="0"/>
                <w:sz w:val="24"/>
              </w:rPr>
              <w:t>VOCs</w:t>
            </w:r>
            <w:r w:rsidRPr="008B593C">
              <w:rPr>
                <w:b/>
                <w:kern w:val="0"/>
                <w:sz w:val="24"/>
              </w:rPr>
              <w:t>污染治理</w:t>
            </w:r>
          </w:p>
          <w:p w:rsidR="0044441B" w:rsidRPr="008B593C" w:rsidRDefault="0044441B" w:rsidP="00406CE0">
            <w:pPr>
              <w:widowControl/>
              <w:jc w:val="center"/>
              <w:textAlignment w:val="center"/>
              <w:rPr>
                <w:b/>
                <w:sz w:val="24"/>
              </w:rPr>
            </w:pPr>
            <w:r w:rsidRPr="008B593C">
              <w:rPr>
                <w:b/>
                <w:kern w:val="0"/>
                <w:sz w:val="24"/>
              </w:rPr>
              <w:t>概况</w:t>
            </w:r>
            <w:bookmarkEnd w:id="160"/>
            <w:bookmarkEnd w:id="161"/>
          </w:p>
        </w:tc>
        <w:tc>
          <w:tcPr>
            <w:tcW w:w="62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441B" w:rsidRPr="008B593C" w:rsidRDefault="0044441B" w:rsidP="00406CE0">
            <w:pPr>
              <w:widowControl/>
              <w:textAlignment w:val="center"/>
              <w:rPr>
                <w:sz w:val="24"/>
              </w:rPr>
            </w:pPr>
            <w:r w:rsidRPr="008B593C">
              <w:rPr>
                <w:sz w:val="24"/>
              </w:rPr>
              <w:t>简要描述企业污染治理概况，包括环保原料替代、工艺装备提升、废气收集系统完善、废气治理设施投运工作的开展情况及治理效果。</w:t>
            </w:r>
          </w:p>
          <w:p w:rsidR="0044441B" w:rsidRPr="008B593C" w:rsidRDefault="0044441B" w:rsidP="00406CE0">
            <w:pPr>
              <w:widowControl/>
              <w:textAlignment w:val="center"/>
              <w:rPr>
                <w:sz w:val="24"/>
              </w:rPr>
            </w:pPr>
          </w:p>
        </w:tc>
      </w:tr>
      <w:tr w:rsidR="0044441B" w:rsidRPr="008B593C" w:rsidTr="00406CE0">
        <w:trPr>
          <w:trHeight w:val="1373"/>
        </w:trPr>
        <w:tc>
          <w:tcPr>
            <w:tcW w:w="2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441B" w:rsidRPr="008B593C" w:rsidRDefault="0044441B" w:rsidP="00406CE0">
            <w:pPr>
              <w:widowControl/>
              <w:jc w:val="center"/>
              <w:textAlignment w:val="center"/>
              <w:rPr>
                <w:b/>
                <w:sz w:val="24"/>
              </w:rPr>
            </w:pPr>
            <w:r w:rsidRPr="008B593C">
              <w:rPr>
                <w:b/>
                <w:sz w:val="24"/>
              </w:rPr>
              <w:t>公开资料清单</w:t>
            </w:r>
          </w:p>
        </w:tc>
        <w:tc>
          <w:tcPr>
            <w:tcW w:w="625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441B" w:rsidRPr="008B593C" w:rsidRDefault="0044441B" w:rsidP="00406CE0">
            <w:pPr>
              <w:widowControl/>
              <w:textAlignment w:val="center"/>
              <w:rPr>
                <w:sz w:val="24"/>
              </w:rPr>
            </w:pPr>
            <w:r w:rsidRPr="008B593C">
              <w:rPr>
                <w:sz w:val="24"/>
              </w:rPr>
              <w:t>1</w:t>
            </w:r>
            <w:r w:rsidRPr="008B593C">
              <w:rPr>
                <w:sz w:val="24"/>
              </w:rPr>
              <w:t>、企业整治达标承诺书</w:t>
            </w:r>
          </w:p>
          <w:p w:rsidR="0044441B" w:rsidRPr="008B593C" w:rsidRDefault="0044441B" w:rsidP="00406CE0">
            <w:pPr>
              <w:widowControl/>
              <w:textAlignment w:val="center"/>
              <w:rPr>
                <w:sz w:val="24"/>
              </w:rPr>
            </w:pPr>
            <w:r w:rsidRPr="008B593C">
              <w:rPr>
                <w:sz w:val="24"/>
              </w:rPr>
              <w:t>2</w:t>
            </w:r>
            <w:r w:rsidRPr="008B593C">
              <w:rPr>
                <w:sz w:val="24"/>
              </w:rPr>
              <w:t>、整治绩效评估结论</w:t>
            </w:r>
          </w:p>
        </w:tc>
      </w:tr>
    </w:tbl>
    <w:p w:rsidR="0044441B" w:rsidRPr="008B593C" w:rsidRDefault="0044441B" w:rsidP="0044441B">
      <w:pPr>
        <w:rPr>
          <w:sz w:val="24"/>
        </w:rPr>
      </w:pPr>
      <w:r w:rsidRPr="008B593C">
        <w:rPr>
          <w:sz w:val="24"/>
        </w:rPr>
        <w:t>填表人：</w:t>
      </w:r>
      <w:r w:rsidRPr="008B593C">
        <w:rPr>
          <w:sz w:val="24"/>
        </w:rPr>
        <w:t xml:space="preserve">                        </w:t>
      </w:r>
      <w:r w:rsidRPr="008B593C">
        <w:rPr>
          <w:sz w:val="24"/>
        </w:rPr>
        <w:t>申请时间：</w:t>
      </w:r>
      <w:r w:rsidRPr="008B593C">
        <w:rPr>
          <w:sz w:val="24"/>
        </w:rPr>
        <w:t xml:space="preserve">     </w:t>
      </w:r>
      <w:r w:rsidRPr="008B593C">
        <w:rPr>
          <w:sz w:val="24"/>
        </w:rPr>
        <w:t>年</w:t>
      </w:r>
      <w:r w:rsidRPr="008B593C">
        <w:rPr>
          <w:sz w:val="24"/>
        </w:rPr>
        <w:t xml:space="preserve">    </w:t>
      </w:r>
      <w:r w:rsidRPr="008B593C">
        <w:rPr>
          <w:sz w:val="24"/>
        </w:rPr>
        <w:t>月</w:t>
      </w:r>
      <w:r w:rsidRPr="008B593C">
        <w:rPr>
          <w:sz w:val="24"/>
        </w:rPr>
        <w:t xml:space="preserve">     </w:t>
      </w:r>
      <w:r w:rsidRPr="008B593C">
        <w:rPr>
          <w:sz w:val="24"/>
        </w:rPr>
        <w:t>日</w:t>
      </w:r>
      <w:r w:rsidRPr="008B593C">
        <w:rPr>
          <w:sz w:val="24"/>
        </w:rPr>
        <w:t xml:space="preserve">      </w:t>
      </w:r>
    </w:p>
    <w:p w:rsidR="0044441B" w:rsidRPr="008B593C" w:rsidRDefault="0044441B" w:rsidP="0044441B">
      <w:pPr>
        <w:rPr>
          <w:b/>
          <w:sz w:val="24"/>
        </w:rPr>
      </w:pPr>
      <w:r w:rsidRPr="008B593C">
        <w:rPr>
          <w:sz w:val="24"/>
        </w:rPr>
        <w:t>该表格请加盖公司公章。</w:t>
      </w:r>
    </w:p>
    <w:p w:rsidR="0044441B" w:rsidRPr="008B593C" w:rsidRDefault="0044441B" w:rsidP="0044441B">
      <w:pPr>
        <w:spacing w:line="560" w:lineRule="exact"/>
        <w:rPr>
          <w:szCs w:val="32"/>
        </w:rPr>
      </w:pPr>
    </w:p>
    <w:p w:rsidR="0044441B" w:rsidRPr="008B593C" w:rsidRDefault="0044441B" w:rsidP="0044441B"/>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jc w:val="left"/>
      </w:pPr>
    </w:p>
    <w:p w:rsidR="0044441B" w:rsidRPr="008B593C" w:rsidRDefault="0044441B" w:rsidP="0044441B">
      <w:pPr>
        <w:spacing w:line="1000" w:lineRule="exact"/>
        <w:jc w:val="left"/>
      </w:pPr>
    </w:p>
    <w:p w:rsidR="0044441B" w:rsidRPr="008B593C" w:rsidRDefault="0044441B" w:rsidP="0044441B">
      <w:pPr>
        <w:spacing w:line="560" w:lineRule="exact"/>
        <w:rPr>
          <w:rFonts w:eastAsia="方正小标宋简体"/>
        </w:rPr>
      </w:pPr>
      <w:bookmarkStart w:id="162" w:name="OLE_LINK1"/>
    </w:p>
    <w:tbl>
      <w:tblPr>
        <w:tblW w:w="8873" w:type="dxa"/>
        <w:jc w:val="center"/>
        <w:tblBorders>
          <w:top w:val="single" w:sz="4" w:space="0" w:color="auto"/>
          <w:bottom w:val="single" w:sz="4" w:space="0" w:color="auto"/>
          <w:insideH w:val="single" w:sz="2" w:space="0" w:color="auto"/>
        </w:tblBorders>
        <w:tblLayout w:type="fixed"/>
        <w:tblLook w:val="0000"/>
      </w:tblPr>
      <w:tblGrid>
        <w:gridCol w:w="5355"/>
        <w:gridCol w:w="3518"/>
      </w:tblGrid>
      <w:tr w:rsidR="0044441B" w:rsidRPr="008B593C" w:rsidTr="00406CE0">
        <w:tblPrEx>
          <w:tblCellMar>
            <w:top w:w="0" w:type="dxa"/>
            <w:bottom w:w="0" w:type="dxa"/>
          </w:tblCellMar>
        </w:tblPrEx>
        <w:trPr>
          <w:jc w:val="center"/>
        </w:trPr>
        <w:tc>
          <w:tcPr>
            <w:tcW w:w="8873" w:type="dxa"/>
            <w:gridSpan w:val="2"/>
          </w:tcPr>
          <w:p w:rsidR="0044441B" w:rsidRPr="008B593C" w:rsidRDefault="0044441B" w:rsidP="00406CE0">
            <w:pPr>
              <w:spacing w:line="560" w:lineRule="exact"/>
              <w:ind w:left="1111" w:rightChars="100" w:right="318" w:hangingChars="400" w:hanging="1111"/>
              <w:rPr>
                <w:sz w:val="28"/>
                <w:szCs w:val="28"/>
              </w:rPr>
            </w:pPr>
            <w:r w:rsidRPr="008B593C">
              <w:rPr>
                <w:sz w:val="28"/>
                <w:szCs w:val="28"/>
              </w:rPr>
              <w:t xml:space="preserve">  </w:t>
            </w:r>
            <w:r w:rsidRPr="008B593C">
              <w:rPr>
                <w:sz w:val="28"/>
                <w:szCs w:val="28"/>
              </w:rPr>
              <w:t>抄送：</w:t>
            </w:r>
            <w:r w:rsidRPr="008B593C">
              <w:rPr>
                <w:rFonts w:ascii="ˎ̥" w:hAnsi="ˎ̥"/>
                <w:sz w:val="28"/>
                <w:szCs w:val="28"/>
              </w:rPr>
              <w:t>各县（市、区）环保局</w:t>
            </w:r>
            <w:r w:rsidRPr="008B593C">
              <w:rPr>
                <w:sz w:val="28"/>
                <w:szCs w:val="28"/>
              </w:rPr>
              <w:fldChar w:fldCharType="begin">
                <w:ffData>
                  <w:name w:val="抄送单位"/>
                  <w:enabled/>
                  <w:calcOnExit w:val="0"/>
                  <w:textInput/>
                </w:ffData>
              </w:fldChar>
            </w:r>
            <w:r w:rsidRPr="008B593C">
              <w:rPr>
                <w:sz w:val="28"/>
                <w:szCs w:val="28"/>
              </w:rPr>
              <w:instrText xml:space="preserve"> FORMTEXT </w:instrText>
            </w:r>
            <w:r w:rsidRPr="008B593C">
              <w:rPr>
                <w:sz w:val="28"/>
                <w:szCs w:val="28"/>
              </w:rPr>
            </w:r>
            <w:r w:rsidRPr="008B593C">
              <w:rPr>
                <w:sz w:val="28"/>
                <w:szCs w:val="28"/>
              </w:rPr>
              <w:fldChar w:fldCharType="separate"/>
            </w:r>
            <w:r w:rsidRPr="008B593C">
              <w:rPr>
                <w:sz w:val="28"/>
                <w:szCs w:val="28"/>
              </w:rPr>
              <w:fldChar w:fldCharType="end"/>
            </w:r>
            <w:r w:rsidRPr="008B593C">
              <w:rPr>
                <w:sz w:val="28"/>
                <w:szCs w:val="28"/>
              </w:rPr>
              <w:t>。</w:t>
            </w:r>
          </w:p>
        </w:tc>
      </w:tr>
      <w:tr w:rsidR="0044441B" w:rsidRPr="008B593C" w:rsidTr="00406CE0">
        <w:tblPrEx>
          <w:tblCellMar>
            <w:top w:w="0" w:type="dxa"/>
            <w:bottom w:w="0" w:type="dxa"/>
          </w:tblCellMar>
        </w:tblPrEx>
        <w:trPr>
          <w:jc w:val="center"/>
        </w:trPr>
        <w:tc>
          <w:tcPr>
            <w:tcW w:w="5355" w:type="dxa"/>
          </w:tcPr>
          <w:p w:rsidR="0044441B" w:rsidRPr="008B593C" w:rsidRDefault="0044441B" w:rsidP="00406CE0">
            <w:pPr>
              <w:spacing w:line="560" w:lineRule="exact"/>
              <w:rPr>
                <w:sz w:val="28"/>
                <w:szCs w:val="28"/>
              </w:rPr>
            </w:pPr>
            <w:r w:rsidRPr="008B593C">
              <w:rPr>
                <w:sz w:val="28"/>
                <w:szCs w:val="28"/>
              </w:rPr>
              <w:t xml:space="preserve">  </w:t>
            </w:r>
            <w:r w:rsidRPr="008B593C">
              <w:rPr>
                <w:sz w:val="28"/>
                <w:szCs w:val="28"/>
              </w:rPr>
              <w:t>浙江省环境保护厅办公室</w:t>
            </w:r>
          </w:p>
        </w:tc>
        <w:tc>
          <w:tcPr>
            <w:tcW w:w="3518" w:type="dxa"/>
          </w:tcPr>
          <w:p w:rsidR="0044441B" w:rsidRPr="008B593C" w:rsidRDefault="0044441B" w:rsidP="00406CE0">
            <w:pPr>
              <w:spacing w:line="560" w:lineRule="exact"/>
              <w:ind w:rightChars="100" w:right="318"/>
              <w:jc w:val="right"/>
              <w:rPr>
                <w:sz w:val="28"/>
                <w:szCs w:val="28"/>
              </w:rPr>
            </w:pPr>
            <w:r>
              <w:rPr>
                <w:rFonts w:hint="eastAsia"/>
                <w:sz w:val="28"/>
                <w:szCs w:val="28"/>
              </w:rPr>
              <w:t>2015</w:t>
            </w:r>
            <w:r>
              <w:rPr>
                <w:rFonts w:hint="eastAsia"/>
                <w:sz w:val="28"/>
                <w:szCs w:val="28"/>
              </w:rPr>
              <w:t>年</w:t>
            </w:r>
            <w:r>
              <w:rPr>
                <w:rFonts w:hint="eastAsia"/>
                <w:sz w:val="28"/>
                <w:szCs w:val="28"/>
              </w:rPr>
              <w:t>10</w:t>
            </w:r>
            <w:r>
              <w:rPr>
                <w:rFonts w:hint="eastAsia"/>
                <w:sz w:val="28"/>
                <w:szCs w:val="28"/>
              </w:rPr>
              <w:t>月</w:t>
            </w:r>
            <w:r>
              <w:rPr>
                <w:rFonts w:hint="eastAsia"/>
                <w:sz w:val="28"/>
                <w:szCs w:val="28"/>
              </w:rPr>
              <w:t>21</w:t>
            </w:r>
            <w:r>
              <w:rPr>
                <w:rFonts w:hint="eastAsia"/>
                <w:sz w:val="28"/>
                <w:szCs w:val="28"/>
              </w:rPr>
              <w:t>日</w:t>
            </w:r>
            <w:r w:rsidRPr="008B593C">
              <w:rPr>
                <w:sz w:val="28"/>
                <w:szCs w:val="28"/>
              </w:rPr>
              <w:fldChar w:fldCharType="begin">
                <w:ffData>
                  <w:name w:val="印发日期"/>
                  <w:enabled/>
                  <w:calcOnExit w:val="0"/>
                  <w:textInput/>
                </w:ffData>
              </w:fldChar>
            </w:r>
            <w:r w:rsidRPr="008B593C">
              <w:rPr>
                <w:sz w:val="28"/>
                <w:szCs w:val="28"/>
              </w:rPr>
              <w:instrText xml:space="preserve"> FORMTEXT </w:instrText>
            </w:r>
            <w:r w:rsidRPr="008B593C">
              <w:rPr>
                <w:sz w:val="28"/>
                <w:szCs w:val="28"/>
              </w:rPr>
            </w:r>
            <w:r w:rsidRPr="008B593C">
              <w:rPr>
                <w:sz w:val="28"/>
                <w:szCs w:val="28"/>
              </w:rPr>
              <w:fldChar w:fldCharType="separate"/>
            </w:r>
            <w:r w:rsidRPr="008B593C">
              <w:rPr>
                <w:sz w:val="28"/>
                <w:szCs w:val="28"/>
              </w:rPr>
              <w:fldChar w:fldCharType="end"/>
            </w:r>
            <w:r w:rsidRPr="008B593C">
              <w:rPr>
                <w:sz w:val="28"/>
                <w:szCs w:val="28"/>
              </w:rPr>
              <w:t>印发</w:t>
            </w:r>
          </w:p>
        </w:tc>
      </w:tr>
      <w:bookmarkEnd w:id="162"/>
    </w:tbl>
    <w:p w:rsidR="0044441B" w:rsidRPr="008B593C" w:rsidRDefault="0044441B" w:rsidP="0044441B">
      <w:pPr>
        <w:spacing w:line="20" w:lineRule="exact"/>
      </w:pPr>
    </w:p>
    <w:p w:rsidR="00A51EC3" w:rsidRPr="0044441B" w:rsidRDefault="00A51EC3" w:rsidP="0044441B"/>
    <w:sectPr w:rsidR="00A51EC3" w:rsidRPr="0044441B" w:rsidSect="00402B50">
      <w:footerReference w:type="even" r:id="rId6"/>
      <w:footerReference w:type="default" r:id="rId7"/>
      <w:footerReference w:type="first" r:id="rId8"/>
      <w:pgSz w:w="11906" w:h="16838" w:code="9"/>
      <w:pgMar w:top="1701" w:right="1588" w:bottom="1418" w:left="1588" w:header="851" w:footer="851" w:gutter="0"/>
      <w:pgNumType w:chapSep="emDash"/>
      <w:cols w:space="425"/>
      <w:titlePg/>
      <w:docGrid w:type="linesAndChars" w:linePitch="577"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F46" w:rsidRDefault="00086F46" w:rsidP="00086F46">
      <w:r>
        <w:separator/>
      </w:r>
    </w:p>
  </w:endnote>
  <w:endnote w:type="continuationSeparator" w:id="1">
    <w:p w:rsidR="00086F46" w:rsidRDefault="00086F46" w:rsidP="00086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黑体简体">
    <w:altName w:val="Arial Unicode MS"/>
    <w:charset w:val="86"/>
    <w:family w:val="script"/>
    <w:pitch w:val="fixed"/>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F0" w:rsidRDefault="00086F46" w:rsidP="009440B9">
    <w:pPr>
      <w:pStyle w:val="a4"/>
      <w:ind w:leftChars="100" w:left="320"/>
    </w:pPr>
    <w:r w:rsidRPr="00253A44">
      <w:rPr>
        <w:rFonts w:ascii="宋体" w:eastAsia="宋体" w:hAnsi="宋体"/>
        <w:sz w:val="28"/>
        <w:szCs w:val="28"/>
      </w:rPr>
      <w:t xml:space="preserve">— </w:t>
    </w:r>
    <w:r w:rsidR="003F7375" w:rsidRPr="00253A44">
      <w:rPr>
        <w:rFonts w:ascii="宋体" w:eastAsia="宋体" w:hAnsi="宋体"/>
        <w:sz w:val="28"/>
        <w:szCs w:val="28"/>
      </w:rPr>
      <w:fldChar w:fldCharType="begin"/>
    </w:r>
    <w:r w:rsidRPr="00253A44">
      <w:rPr>
        <w:rFonts w:ascii="宋体" w:eastAsia="宋体" w:hAnsi="宋体"/>
        <w:sz w:val="28"/>
        <w:szCs w:val="28"/>
      </w:rPr>
      <w:instrText>PAGE   \* MERGEFORMAT</w:instrText>
    </w:r>
    <w:r w:rsidR="003F7375" w:rsidRPr="00253A44">
      <w:rPr>
        <w:rFonts w:ascii="宋体" w:eastAsia="宋体" w:hAnsi="宋体"/>
        <w:sz w:val="28"/>
        <w:szCs w:val="28"/>
      </w:rPr>
      <w:fldChar w:fldCharType="separate"/>
    </w:r>
    <w:r w:rsidRPr="00FE54E2">
      <w:rPr>
        <w:rFonts w:ascii="宋体" w:eastAsia="宋体" w:hAnsi="宋体"/>
        <w:noProof/>
        <w:sz w:val="28"/>
        <w:szCs w:val="28"/>
        <w:lang w:val="zh-CN"/>
      </w:rPr>
      <w:t>4</w:t>
    </w:r>
    <w:r w:rsidR="003F7375" w:rsidRPr="00253A44">
      <w:rPr>
        <w:rFonts w:ascii="宋体" w:eastAsia="宋体" w:hAnsi="宋体"/>
        <w:sz w:val="28"/>
        <w:szCs w:val="28"/>
      </w:rPr>
      <w:fldChar w:fldCharType="end"/>
    </w:r>
    <w:r w:rsidRPr="00253A44">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F0" w:rsidRPr="00B44DAC" w:rsidRDefault="00086F46" w:rsidP="009440B9">
    <w:pPr>
      <w:pStyle w:val="a4"/>
      <w:ind w:rightChars="100" w:right="320"/>
      <w:jc w:val="right"/>
    </w:pPr>
    <w:r w:rsidRPr="00253A44">
      <w:rPr>
        <w:rFonts w:ascii="宋体" w:eastAsia="宋体" w:hAnsi="宋体"/>
        <w:sz w:val="28"/>
        <w:szCs w:val="28"/>
      </w:rPr>
      <w:t xml:space="preserve">— </w:t>
    </w:r>
    <w:r w:rsidR="003F7375" w:rsidRPr="00253A44">
      <w:rPr>
        <w:rFonts w:ascii="宋体" w:eastAsia="宋体" w:hAnsi="宋体"/>
        <w:sz w:val="28"/>
        <w:szCs w:val="28"/>
      </w:rPr>
      <w:fldChar w:fldCharType="begin"/>
    </w:r>
    <w:r w:rsidRPr="00253A44">
      <w:rPr>
        <w:rFonts w:ascii="宋体" w:eastAsia="宋体" w:hAnsi="宋体"/>
        <w:sz w:val="28"/>
        <w:szCs w:val="28"/>
      </w:rPr>
      <w:instrText>PAGE   \* MERGEFORMAT</w:instrText>
    </w:r>
    <w:r w:rsidR="003F7375" w:rsidRPr="00253A44">
      <w:rPr>
        <w:rFonts w:ascii="宋体" w:eastAsia="宋体" w:hAnsi="宋体"/>
        <w:sz w:val="28"/>
        <w:szCs w:val="28"/>
      </w:rPr>
      <w:fldChar w:fldCharType="separate"/>
    </w:r>
    <w:r w:rsidR="0044441B" w:rsidRPr="0044441B">
      <w:rPr>
        <w:rFonts w:ascii="宋体" w:eastAsia="宋体" w:hAnsi="宋体"/>
        <w:noProof/>
        <w:sz w:val="28"/>
        <w:szCs w:val="28"/>
        <w:lang w:val="zh-CN"/>
      </w:rPr>
      <w:t>26</w:t>
    </w:r>
    <w:r w:rsidR="003F7375" w:rsidRPr="00253A44">
      <w:rPr>
        <w:rFonts w:ascii="宋体" w:eastAsia="宋体" w:hAnsi="宋体"/>
        <w:sz w:val="28"/>
        <w:szCs w:val="28"/>
      </w:rPr>
      <w:fldChar w:fldCharType="end"/>
    </w:r>
    <w:r w:rsidRPr="00253A44">
      <w:rPr>
        <w:rFonts w:ascii="宋体" w:eastAsia="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4" w:type="dxa"/>
      <w:jc w:val="center"/>
      <w:tblBorders>
        <w:top w:val="thickThinSmallGap" w:sz="24" w:space="0" w:color="FF0000"/>
      </w:tblBorders>
      <w:tblLook w:val="0000"/>
    </w:tblPr>
    <w:tblGrid>
      <w:gridCol w:w="440"/>
      <w:gridCol w:w="321"/>
      <w:gridCol w:w="8341"/>
      <w:gridCol w:w="321"/>
      <w:gridCol w:w="321"/>
    </w:tblGrid>
    <w:tr w:rsidR="00337555" w:rsidRPr="00870C0B" w:rsidTr="00282C47">
      <w:trPr>
        <w:cantSplit/>
        <w:jc w:val="center"/>
        <w:hidden/>
      </w:trPr>
      <w:tc>
        <w:tcPr>
          <w:tcW w:w="440" w:type="dxa"/>
        </w:tcPr>
        <w:p w:rsidR="00337555" w:rsidRPr="00870C0B" w:rsidRDefault="0044441B" w:rsidP="00337555">
          <w:pPr>
            <w:spacing w:line="160" w:lineRule="exact"/>
            <w:jc w:val="distribute"/>
            <w:rPr>
              <w:rFonts w:eastAsia="方正小标宋简体"/>
              <w:vanish/>
              <w:sz w:val="60"/>
            </w:rPr>
          </w:pPr>
        </w:p>
      </w:tc>
      <w:tc>
        <w:tcPr>
          <w:tcW w:w="321" w:type="dxa"/>
        </w:tcPr>
        <w:p w:rsidR="00337555" w:rsidRPr="00870C0B" w:rsidRDefault="0044441B" w:rsidP="00337555">
          <w:pPr>
            <w:spacing w:line="160" w:lineRule="exact"/>
            <w:jc w:val="distribute"/>
            <w:rPr>
              <w:rFonts w:eastAsia="方正小标宋简体"/>
              <w:vanish/>
              <w:sz w:val="60"/>
            </w:rPr>
          </w:pPr>
        </w:p>
      </w:tc>
      <w:tc>
        <w:tcPr>
          <w:tcW w:w="8341" w:type="dxa"/>
        </w:tcPr>
        <w:p w:rsidR="00337555" w:rsidRPr="00870C0B" w:rsidRDefault="0044441B" w:rsidP="00337555">
          <w:pPr>
            <w:spacing w:line="160" w:lineRule="exact"/>
            <w:jc w:val="distribute"/>
            <w:rPr>
              <w:rFonts w:eastAsia="方正小标宋简体"/>
              <w:vanish/>
              <w:sz w:val="60"/>
            </w:rPr>
          </w:pPr>
        </w:p>
      </w:tc>
      <w:tc>
        <w:tcPr>
          <w:tcW w:w="321" w:type="dxa"/>
        </w:tcPr>
        <w:p w:rsidR="00337555" w:rsidRPr="00870C0B" w:rsidRDefault="0044441B" w:rsidP="00337555">
          <w:pPr>
            <w:spacing w:line="160" w:lineRule="exact"/>
            <w:jc w:val="distribute"/>
            <w:rPr>
              <w:rFonts w:eastAsia="方正小标宋简体"/>
              <w:vanish/>
              <w:sz w:val="60"/>
            </w:rPr>
          </w:pPr>
        </w:p>
      </w:tc>
      <w:tc>
        <w:tcPr>
          <w:tcW w:w="321" w:type="dxa"/>
        </w:tcPr>
        <w:p w:rsidR="00337555" w:rsidRPr="00870C0B" w:rsidRDefault="0044441B" w:rsidP="00337555">
          <w:pPr>
            <w:spacing w:line="160" w:lineRule="exact"/>
            <w:jc w:val="distribute"/>
            <w:rPr>
              <w:rFonts w:eastAsia="方正小标宋简体"/>
              <w:vanish/>
              <w:sz w:val="60"/>
            </w:rPr>
          </w:pPr>
        </w:p>
      </w:tc>
    </w:tr>
  </w:tbl>
  <w:p w:rsidR="00337555" w:rsidRPr="00337555" w:rsidRDefault="0044441B" w:rsidP="003375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F46" w:rsidRDefault="00086F46" w:rsidP="00086F46">
      <w:r>
        <w:separator/>
      </w:r>
    </w:p>
  </w:footnote>
  <w:footnote w:type="continuationSeparator" w:id="1">
    <w:p w:rsidR="00086F46" w:rsidRDefault="00086F46" w:rsidP="00086F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ADC"/>
    <w:rsid w:val="00045171"/>
    <w:rsid w:val="000616FF"/>
    <w:rsid w:val="00086F46"/>
    <w:rsid w:val="000D7436"/>
    <w:rsid w:val="0012010D"/>
    <w:rsid w:val="0013048A"/>
    <w:rsid w:val="0018755F"/>
    <w:rsid w:val="00196095"/>
    <w:rsid w:val="001A23D0"/>
    <w:rsid w:val="00236C51"/>
    <w:rsid w:val="00256D08"/>
    <w:rsid w:val="00296681"/>
    <w:rsid w:val="002A33A9"/>
    <w:rsid w:val="002A6852"/>
    <w:rsid w:val="002E2B73"/>
    <w:rsid w:val="002F21FF"/>
    <w:rsid w:val="003F5F24"/>
    <w:rsid w:val="003F7375"/>
    <w:rsid w:val="00421ACC"/>
    <w:rsid w:val="0044441B"/>
    <w:rsid w:val="00454AC2"/>
    <w:rsid w:val="004957C8"/>
    <w:rsid w:val="004C432B"/>
    <w:rsid w:val="00567F0D"/>
    <w:rsid w:val="005A5149"/>
    <w:rsid w:val="005F781F"/>
    <w:rsid w:val="00693312"/>
    <w:rsid w:val="007540A9"/>
    <w:rsid w:val="00760A5C"/>
    <w:rsid w:val="007A3774"/>
    <w:rsid w:val="007B1939"/>
    <w:rsid w:val="007C0A5F"/>
    <w:rsid w:val="007E2FE3"/>
    <w:rsid w:val="008172A4"/>
    <w:rsid w:val="0084091F"/>
    <w:rsid w:val="00854EC8"/>
    <w:rsid w:val="008A4A20"/>
    <w:rsid w:val="008A7ADC"/>
    <w:rsid w:val="008F0B97"/>
    <w:rsid w:val="0092232F"/>
    <w:rsid w:val="009A3949"/>
    <w:rsid w:val="009B496B"/>
    <w:rsid w:val="009F256C"/>
    <w:rsid w:val="00A4483F"/>
    <w:rsid w:val="00A51EC3"/>
    <w:rsid w:val="00A67CDD"/>
    <w:rsid w:val="00AB4242"/>
    <w:rsid w:val="00AD30FF"/>
    <w:rsid w:val="00AE79C7"/>
    <w:rsid w:val="00AF46D5"/>
    <w:rsid w:val="00B47F2C"/>
    <w:rsid w:val="00B8197B"/>
    <w:rsid w:val="00BC33A4"/>
    <w:rsid w:val="00BD409D"/>
    <w:rsid w:val="00C33297"/>
    <w:rsid w:val="00C4229A"/>
    <w:rsid w:val="00C57792"/>
    <w:rsid w:val="00CB75AE"/>
    <w:rsid w:val="00D345C1"/>
    <w:rsid w:val="00D50033"/>
    <w:rsid w:val="00D80A94"/>
    <w:rsid w:val="00DE3786"/>
    <w:rsid w:val="00EF2F31"/>
    <w:rsid w:val="00F51B83"/>
    <w:rsid w:val="00F7375E"/>
    <w:rsid w:val="00F91B7D"/>
    <w:rsid w:val="00F931A7"/>
    <w:rsid w:val="00FA2A5B"/>
    <w:rsid w:val="00FE2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46"/>
    <w:pPr>
      <w:widowControl w:val="0"/>
      <w:jc w:val="both"/>
    </w:pPr>
    <w:rPr>
      <w:rFonts w:ascii="Times New Roman" w:eastAsia="仿宋_GB2312" w:hAnsi="Times New Roman" w:cs="Times New Roman"/>
      <w:sz w:val="32"/>
      <w:szCs w:val="24"/>
    </w:rPr>
  </w:style>
  <w:style w:type="paragraph" w:styleId="1">
    <w:name w:val="heading 1"/>
    <w:basedOn w:val="a"/>
    <w:next w:val="a"/>
    <w:link w:val="1Char"/>
    <w:qFormat/>
    <w:rsid w:val="00454AC2"/>
    <w:pPr>
      <w:keepNext/>
      <w:keepLines/>
      <w:ind w:firstLine="640"/>
      <w:jc w:val="left"/>
      <w:outlineLvl w:val="0"/>
    </w:pPr>
    <w:rPr>
      <w:rFonts w:eastAsia="黑体"/>
      <w:kern w:val="44"/>
      <w:sz w:val="28"/>
      <w:szCs w:val="28"/>
    </w:rPr>
  </w:style>
  <w:style w:type="paragraph" w:styleId="2">
    <w:name w:val="heading 2"/>
    <w:basedOn w:val="a"/>
    <w:next w:val="a"/>
    <w:link w:val="2Char"/>
    <w:qFormat/>
    <w:rsid w:val="00454AC2"/>
    <w:pPr>
      <w:keepNext/>
      <w:keepLines/>
      <w:spacing w:before="260" w:after="260" w:line="410" w:lineRule="auto"/>
      <w:outlineLvl w:val="1"/>
    </w:pPr>
    <w:rPr>
      <w:rFonts w:ascii="Arial" w:eastAsia="黑体" w:hAnsi="Arial"/>
      <w:b/>
      <w:bCs/>
      <w:kern w:val="0"/>
      <w:sz w:val="20"/>
      <w:szCs w:val="20"/>
    </w:rPr>
  </w:style>
  <w:style w:type="paragraph" w:styleId="3">
    <w:name w:val="heading 3"/>
    <w:basedOn w:val="a"/>
    <w:next w:val="a"/>
    <w:link w:val="3Char"/>
    <w:qFormat/>
    <w:rsid w:val="00454AC2"/>
    <w:pPr>
      <w:keepNext/>
      <w:keepLines/>
      <w:spacing w:before="260" w:after="260" w:line="410" w:lineRule="auto"/>
      <w:outlineLvl w:val="2"/>
    </w:pPr>
    <w:rPr>
      <w:b/>
      <w:bCs/>
      <w:kern w:val="0"/>
      <w:szCs w:val="32"/>
    </w:rPr>
  </w:style>
  <w:style w:type="paragraph" w:styleId="4">
    <w:name w:val="heading 4"/>
    <w:basedOn w:val="a"/>
    <w:next w:val="a"/>
    <w:link w:val="4Char"/>
    <w:qFormat/>
    <w:rsid w:val="00454AC2"/>
    <w:pPr>
      <w:widowControl/>
      <w:spacing w:line="264" w:lineRule="auto"/>
      <w:jc w:val="left"/>
      <w:outlineLvl w:val="3"/>
    </w:pPr>
    <w:rPr>
      <w:rFonts w:ascii="Cambria" w:eastAsia="宋体" w:hAnsi="Cambria" w:cs="宋体"/>
      <w:b/>
      <w:bCs/>
      <w:spacing w:val="5"/>
      <w:kern w:val="0"/>
      <w:sz w:val="24"/>
      <w:lang w:eastAsia="en-US"/>
    </w:rPr>
  </w:style>
  <w:style w:type="paragraph" w:styleId="5">
    <w:name w:val="heading 5"/>
    <w:basedOn w:val="a"/>
    <w:next w:val="a"/>
    <w:link w:val="5Char"/>
    <w:qFormat/>
    <w:rsid w:val="00454AC2"/>
    <w:pPr>
      <w:keepNext/>
      <w:keepLines/>
      <w:spacing w:before="280" w:after="290" w:line="372" w:lineRule="auto"/>
      <w:outlineLvl w:val="4"/>
    </w:pPr>
    <w:rPr>
      <w:rFonts w:eastAsia="宋体"/>
      <w:b/>
      <w:bCs/>
      <w:kern w:val="0"/>
      <w:sz w:val="28"/>
      <w:szCs w:val="28"/>
    </w:rPr>
  </w:style>
  <w:style w:type="paragraph" w:styleId="6">
    <w:name w:val="heading 6"/>
    <w:basedOn w:val="a"/>
    <w:next w:val="a"/>
    <w:link w:val="6Char"/>
    <w:qFormat/>
    <w:rsid w:val="00454AC2"/>
    <w:pPr>
      <w:widowControl/>
      <w:shd w:val="clear" w:color="auto" w:fill="FFFFFF"/>
      <w:spacing w:line="264" w:lineRule="auto"/>
      <w:jc w:val="left"/>
      <w:outlineLvl w:val="5"/>
    </w:pPr>
    <w:rPr>
      <w:rFonts w:ascii="Cambria" w:eastAsia="宋体" w:hAnsi="Cambria" w:cs="宋体"/>
      <w:b/>
      <w:bCs/>
      <w:color w:val="595959"/>
      <w:spacing w:val="5"/>
      <w:kern w:val="0"/>
      <w:sz w:val="22"/>
      <w:szCs w:val="20"/>
      <w:lang w:eastAsia="en-US"/>
    </w:rPr>
  </w:style>
  <w:style w:type="paragraph" w:styleId="7">
    <w:name w:val="heading 7"/>
    <w:basedOn w:val="a"/>
    <w:next w:val="a"/>
    <w:link w:val="7Char"/>
    <w:qFormat/>
    <w:rsid w:val="00454AC2"/>
    <w:pPr>
      <w:widowControl/>
      <w:spacing w:line="276" w:lineRule="auto"/>
      <w:jc w:val="left"/>
      <w:outlineLvl w:val="6"/>
    </w:pPr>
    <w:rPr>
      <w:rFonts w:ascii="Cambria" w:eastAsia="宋体" w:hAnsi="Cambria"/>
      <w:b/>
      <w:bCs/>
      <w:i/>
      <w:iCs/>
      <w:color w:val="5A5A5A"/>
      <w:kern w:val="0"/>
      <w:sz w:val="20"/>
      <w:szCs w:val="20"/>
      <w:lang w:eastAsia="en-US"/>
    </w:rPr>
  </w:style>
  <w:style w:type="paragraph" w:styleId="8">
    <w:name w:val="heading 8"/>
    <w:basedOn w:val="a"/>
    <w:next w:val="a"/>
    <w:link w:val="8Char"/>
    <w:qFormat/>
    <w:rsid w:val="00454AC2"/>
    <w:pPr>
      <w:widowControl/>
      <w:spacing w:line="276" w:lineRule="auto"/>
      <w:jc w:val="left"/>
      <w:outlineLvl w:val="7"/>
    </w:pPr>
    <w:rPr>
      <w:rFonts w:ascii="Cambria" w:eastAsia="宋体" w:hAnsi="Cambria"/>
      <w:b/>
      <w:bCs/>
      <w:color w:val="7F7F7F"/>
      <w:kern w:val="0"/>
      <w:sz w:val="20"/>
      <w:szCs w:val="20"/>
      <w:lang w:eastAsia="en-US"/>
    </w:rPr>
  </w:style>
  <w:style w:type="paragraph" w:styleId="9">
    <w:name w:val="heading 9"/>
    <w:basedOn w:val="a"/>
    <w:next w:val="a"/>
    <w:link w:val="9Char"/>
    <w:qFormat/>
    <w:rsid w:val="00454AC2"/>
    <w:pPr>
      <w:widowControl/>
      <w:spacing w:line="264" w:lineRule="auto"/>
      <w:jc w:val="left"/>
      <w:outlineLvl w:val="8"/>
    </w:pPr>
    <w:rPr>
      <w:rFonts w:ascii="Cambria" w:eastAsia="宋体" w:hAnsi="Cambria"/>
      <w:b/>
      <w:bCs/>
      <w:i/>
      <w:iCs/>
      <w:color w:val="7F7F7F"/>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86F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86F46"/>
    <w:rPr>
      <w:sz w:val="18"/>
      <w:szCs w:val="18"/>
    </w:rPr>
  </w:style>
  <w:style w:type="paragraph" w:styleId="a4">
    <w:name w:val="footer"/>
    <w:basedOn w:val="a"/>
    <w:link w:val="Char0"/>
    <w:uiPriority w:val="99"/>
    <w:unhideWhenUsed/>
    <w:rsid w:val="00086F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6F46"/>
    <w:rPr>
      <w:sz w:val="18"/>
      <w:szCs w:val="18"/>
    </w:rPr>
  </w:style>
  <w:style w:type="paragraph" w:styleId="a5">
    <w:name w:val="envelope return"/>
    <w:basedOn w:val="a"/>
    <w:rsid w:val="009A3949"/>
    <w:pPr>
      <w:snapToGrid w:val="0"/>
    </w:pPr>
    <w:rPr>
      <w:rFonts w:ascii="Arial" w:hAnsi="Arial"/>
    </w:rPr>
  </w:style>
  <w:style w:type="character" w:styleId="a6">
    <w:name w:val="page number"/>
    <w:basedOn w:val="a0"/>
    <w:rsid w:val="009A3949"/>
  </w:style>
  <w:style w:type="paragraph" w:styleId="a7">
    <w:name w:val="Body Text"/>
    <w:basedOn w:val="a"/>
    <w:link w:val="Char1"/>
    <w:rsid w:val="009A3949"/>
    <w:pPr>
      <w:jc w:val="center"/>
    </w:pPr>
    <w:rPr>
      <w:rFonts w:eastAsia="宋体"/>
      <w:sz w:val="44"/>
      <w:szCs w:val="20"/>
    </w:rPr>
  </w:style>
  <w:style w:type="character" w:customStyle="1" w:styleId="Char1">
    <w:name w:val="正文文本 Char"/>
    <w:basedOn w:val="a0"/>
    <w:link w:val="a7"/>
    <w:rsid w:val="009A3949"/>
    <w:rPr>
      <w:rFonts w:ascii="Times New Roman" w:eastAsia="宋体" w:hAnsi="Times New Roman" w:cs="Times New Roman"/>
      <w:sz w:val="44"/>
      <w:szCs w:val="20"/>
    </w:rPr>
  </w:style>
  <w:style w:type="table" w:styleId="a8">
    <w:name w:val="Table Grid"/>
    <w:basedOn w:val="a1"/>
    <w:uiPriority w:val="59"/>
    <w:rsid w:val="009A394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rsid w:val="009A3949"/>
  </w:style>
  <w:style w:type="character" w:customStyle="1" w:styleId="Char2">
    <w:name w:val="批注框文本 Char"/>
    <w:link w:val="a9"/>
    <w:rsid w:val="009A3949"/>
    <w:rPr>
      <w:sz w:val="18"/>
      <w:szCs w:val="18"/>
    </w:rPr>
  </w:style>
  <w:style w:type="paragraph" w:styleId="a9">
    <w:name w:val="Balloon Text"/>
    <w:basedOn w:val="a"/>
    <w:link w:val="Char2"/>
    <w:unhideWhenUsed/>
    <w:rsid w:val="009A3949"/>
    <w:rPr>
      <w:rFonts w:asciiTheme="minorHAnsi" w:eastAsiaTheme="minorEastAsia" w:hAnsiTheme="minorHAnsi" w:cstheme="minorBidi"/>
      <w:sz w:val="18"/>
      <w:szCs w:val="18"/>
    </w:rPr>
  </w:style>
  <w:style w:type="character" w:customStyle="1" w:styleId="Char10">
    <w:name w:val="批注框文本 Char1"/>
    <w:basedOn w:val="a0"/>
    <w:link w:val="a9"/>
    <w:rsid w:val="009A3949"/>
    <w:rPr>
      <w:rFonts w:ascii="Times New Roman" w:eastAsia="仿宋_GB2312" w:hAnsi="Times New Roman" w:cs="Times New Roman"/>
      <w:sz w:val="18"/>
      <w:szCs w:val="18"/>
    </w:rPr>
  </w:style>
  <w:style w:type="character" w:customStyle="1" w:styleId="1Char">
    <w:name w:val="标题 1 Char"/>
    <w:basedOn w:val="a0"/>
    <w:link w:val="1"/>
    <w:rsid w:val="00454AC2"/>
    <w:rPr>
      <w:rFonts w:ascii="Times New Roman" w:eastAsia="黑体" w:hAnsi="Times New Roman" w:cs="Times New Roman"/>
      <w:kern w:val="44"/>
      <w:sz w:val="28"/>
      <w:szCs w:val="28"/>
    </w:rPr>
  </w:style>
  <w:style w:type="character" w:customStyle="1" w:styleId="2Char">
    <w:name w:val="标题 2 Char"/>
    <w:basedOn w:val="a0"/>
    <w:link w:val="2"/>
    <w:rsid w:val="00454AC2"/>
    <w:rPr>
      <w:rFonts w:ascii="Arial" w:eastAsia="黑体" w:hAnsi="Arial" w:cs="Times New Roman"/>
      <w:b/>
      <w:bCs/>
      <w:kern w:val="0"/>
      <w:sz w:val="20"/>
      <w:szCs w:val="20"/>
    </w:rPr>
  </w:style>
  <w:style w:type="character" w:customStyle="1" w:styleId="3Char">
    <w:name w:val="标题 3 Char"/>
    <w:basedOn w:val="a0"/>
    <w:link w:val="3"/>
    <w:rsid w:val="00454AC2"/>
    <w:rPr>
      <w:rFonts w:ascii="Times New Roman" w:eastAsia="仿宋_GB2312" w:hAnsi="Times New Roman" w:cs="Times New Roman"/>
      <w:b/>
      <w:bCs/>
      <w:kern w:val="0"/>
      <w:sz w:val="32"/>
      <w:szCs w:val="32"/>
    </w:rPr>
  </w:style>
  <w:style w:type="character" w:customStyle="1" w:styleId="4Char">
    <w:name w:val="标题 4 Char"/>
    <w:basedOn w:val="a0"/>
    <w:link w:val="4"/>
    <w:rsid w:val="00454AC2"/>
    <w:rPr>
      <w:rFonts w:ascii="Cambria" w:eastAsia="宋体" w:hAnsi="Cambria" w:cs="宋体"/>
      <w:b/>
      <w:bCs/>
      <w:spacing w:val="5"/>
      <w:kern w:val="0"/>
      <w:sz w:val="24"/>
      <w:szCs w:val="24"/>
      <w:lang w:eastAsia="en-US"/>
    </w:rPr>
  </w:style>
  <w:style w:type="character" w:customStyle="1" w:styleId="5Char">
    <w:name w:val="标题 5 Char"/>
    <w:basedOn w:val="a0"/>
    <w:link w:val="5"/>
    <w:rsid w:val="00454AC2"/>
    <w:rPr>
      <w:rFonts w:ascii="Times New Roman" w:eastAsia="宋体" w:hAnsi="Times New Roman" w:cs="Times New Roman"/>
      <w:b/>
      <w:bCs/>
      <w:kern w:val="0"/>
      <w:sz w:val="28"/>
      <w:szCs w:val="28"/>
    </w:rPr>
  </w:style>
  <w:style w:type="character" w:customStyle="1" w:styleId="6Char">
    <w:name w:val="标题 6 Char"/>
    <w:basedOn w:val="a0"/>
    <w:link w:val="6"/>
    <w:rsid w:val="00454AC2"/>
    <w:rPr>
      <w:rFonts w:ascii="Cambria" w:eastAsia="宋体" w:hAnsi="Cambria" w:cs="宋体"/>
      <w:b/>
      <w:bCs/>
      <w:color w:val="595959"/>
      <w:spacing w:val="5"/>
      <w:kern w:val="0"/>
      <w:sz w:val="22"/>
      <w:szCs w:val="20"/>
      <w:shd w:val="clear" w:color="auto" w:fill="FFFFFF"/>
      <w:lang w:eastAsia="en-US"/>
    </w:rPr>
  </w:style>
  <w:style w:type="character" w:customStyle="1" w:styleId="7Char">
    <w:name w:val="标题 7 Char"/>
    <w:basedOn w:val="a0"/>
    <w:link w:val="7"/>
    <w:rsid w:val="00454AC2"/>
    <w:rPr>
      <w:rFonts w:ascii="Cambria" w:eastAsia="宋体" w:hAnsi="Cambria" w:cs="Times New Roman"/>
      <w:b/>
      <w:bCs/>
      <w:i/>
      <w:iCs/>
      <w:color w:val="5A5A5A"/>
      <w:kern w:val="0"/>
      <w:sz w:val="20"/>
      <w:szCs w:val="20"/>
      <w:lang w:eastAsia="en-US"/>
    </w:rPr>
  </w:style>
  <w:style w:type="character" w:customStyle="1" w:styleId="8Char">
    <w:name w:val="标题 8 Char"/>
    <w:basedOn w:val="a0"/>
    <w:link w:val="8"/>
    <w:rsid w:val="00454AC2"/>
    <w:rPr>
      <w:rFonts w:ascii="Cambria" w:eastAsia="宋体" w:hAnsi="Cambria" w:cs="Times New Roman"/>
      <w:b/>
      <w:bCs/>
      <w:color w:val="7F7F7F"/>
      <w:kern w:val="0"/>
      <w:sz w:val="20"/>
      <w:szCs w:val="20"/>
      <w:lang w:eastAsia="en-US"/>
    </w:rPr>
  </w:style>
  <w:style w:type="character" w:customStyle="1" w:styleId="9Char">
    <w:name w:val="标题 9 Char"/>
    <w:basedOn w:val="a0"/>
    <w:link w:val="9"/>
    <w:rsid w:val="00454AC2"/>
    <w:rPr>
      <w:rFonts w:ascii="Cambria" w:eastAsia="宋体" w:hAnsi="Cambria" w:cs="Times New Roman"/>
      <w:b/>
      <w:bCs/>
      <w:i/>
      <w:iCs/>
      <w:color w:val="7F7F7F"/>
      <w:kern w:val="0"/>
      <w:sz w:val="18"/>
      <w:szCs w:val="18"/>
      <w:lang w:eastAsia="en-US"/>
    </w:rPr>
  </w:style>
  <w:style w:type="character" w:styleId="aa">
    <w:name w:val="Hyperlink"/>
    <w:uiPriority w:val="99"/>
    <w:unhideWhenUsed/>
    <w:rsid w:val="00454AC2"/>
    <w:rPr>
      <w:color w:val="0000FF"/>
      <w:u w:val="single"/>
    </w:rPr>
  </w:style>
  <w:style w:type="paragraph" w:customStyle="1" w:styleId="ab">
    <w:uiPriority w:val="99"/>
    <w:unhideWhenUsed/>
    <w:rsid w:val="00454AC2"/>
    <w:pPr>
      <w:widowControl w:val="0"/>
      <w:jc w:val="both"/>
    </w:pPr>
    <w:rPr>
      <w:rFonts w:ascii="Times New Roman" w:eastAsia="仿宋_GB2312" w:hAnsi="Times New Roman" w:cs="Times New Roman"/>
      <w:sz w:val="32"/>
      <w:szCs w:val="24"/>
    </w:rPr>
  </w:style>
  <w:style w:type="paragraph" w:styleId="ac">
    <w:name w:val="annotation text"/>
    <w:basedOn w:val="a"/>
    <w:link w:val="Char3"/>
    <w:unhideWhenUsed/>
    <w:rsid w:val="00454AC2"/>
    <w:pPr>
      <w:jc w:val="left"/>
    </w:pPr>
    <w:rPr>
      <w:rFonts w:eastAsia="宋体"/>
      <w:kern w:val="0"/>
      <w:sz w:val="20"/>
    </w:rPr>
  </w:style>
  <w:style w:type="character" w:customStyle="1" w:styleId="Char3">
    <w:name w:val="批注文字 Char"/>
    <w:basedOn w:val="a0"/>
    <w:link w:val="ac"/>
    <w:rsid w:val="00454AC2"/>
    <w:rPr>
      <w:rFonts w:ascii="Times New Roman" w:eastAsia="宋体" w:hAnsi="Times New Roman" w:cs="Times New Roman"/>
      <w:kern w:val="0"/>
      <w:sz w:val="20"/>
      <w:szCs w:val="24"/>
    </w:rPr>
  </w:style>
  <w:style w:type="paragraph" w:styleId="ad">
    <w:name w:val="Title"/>
    <w:basedOn w:val="a"/>
    <w:next w:val="a"/>
    <w:link w:val="Char20"/>
    <w:qFormat/>
    <w:rsid w:val="00454AC2"/>
    <w:pPr>
      <w:widowControl/>
      <w:spacing w:after="300"/>
      <w:jc w:val="left"/>
    </w:pPr>
    <w:rPr>
      <w:rFonts w:ascii="Cambria" w:eastAsia="宋体" w:hAnsi="Cambria"/>
      <w:smallCaps/>
      <w:kern w:val="0"/>
      <w:sz w:val="52"/>
      <w:szCs w:val="52"/>
      <w:lang w:eastAsia="en-US"/>
    </w:rPr>
  </w:style>
  <w:style w:type="character" w:customStyle="1" w:styleId="Char4">
    <w:name w:val="标题 Char"/>
    <w:basedOn w:val="a0"/>
    <w:link w:val="ad"/>
    <w:rsid w:val="00454AC2"/>
    <w:rPr>
      <w:rFonts w:asciiTheme="majorHAnsi" w:eastAsia="宋体" w:hAnsiTheme="majorHAnsi" w:cstheme="majorBidi"/>
      <w:b/>
      <w:bCs/>
      <w:sz w:val="32"/>
      <w:szCs w:val="32"/>
    </w:rPr>
  </w:style>
  <w:style w:type="paragraph" w:styleId="ae">
    <w:name w:val="Body Text Indent"/>
    <w:basedOn w:val="a"/>
    <w:link w:val="Char21"/>
    <w:unhideWhenUsed/>
    <w:rsid w:val="00454AC2"/>
    <w:pPr>
      <w:spacing w:after="120"/>
      <w:ind w:leftChars="200" w:left="420"/>
    </w:pPr>
    <w:rPr>
      <w:rFonts w:eastAsia="宋体"/>
      <w:kern w:val="0"/>
      <w:sz w:val="20"/>
      <w:szCs w:val="21"/>
    </w:rPr>
  </w:style>
  <w:style w:type="character" w:customStyle="1" w:styleId="Char5">
    <w:name w:val="正文文本缩进 Char"/>
    <w:basedOn w:val="a0"/>
    <w:link w:val="ae"/>
    <w:rsid w:val="00454AC2"/>
    <w:rPr>
      <w:rFonts w:ascii="Times New Roman" w:eastAsia="仿宋_GB2312" w:hAnsi="Times New Roman" w:cs="Times New Roman"/>
      <w:sz w:val="32"/>
      <w:szCs w:val="24"/>
    </w:rPr>
  </w:style>
  <w:style w:type="paragraph" w:styleId="af">
    <w:name w:val="Subtitle"/>
    <w:basedOn w:val="a"/>
    <w:next w:val="a"/>
    <w:link w:val="Char22"/>
    <w:qFormat/>
    <w:rsid w:val="00454AC2"/>
    <w:pPr>
      <w:spacing w:before="240" w:after="60" w:line="312" w:lineRule="auto"/>
      <w:jc w:val="center"/>
      <w:outlineLvl w:val="1"/>
    </w:pPr>
    <w:rPr>
      <w:rFonts w:ascii="Cambria" w:eastAsia="宋体" w:hAnsi="Cambria"/>
      <w:b/>
      <w:bCs/>
      <w:kern w:val="28"/>
      <w:sz w:val="20"/>
      <w:szCs w:val="20"/>
    </w:rPr>
  </w:style>
  <w:style w:type="character" w:customStyle="1" w:styleId="Char6">
    <w:name w:val="副标题 Char"/>
    <w:basedOn w:val="a0"/>
    <w:link w:val="af"/>
    <w:rsid w:val="00454AC2"/>
    <w:rPr>
      <w:rFonts w:asciiTheme="majorHAnsi" w:eastAsia="宋体" w:hAnsiTheme="majorHAnsi" w:cstheme="majorBidi"/>
      <w:b/>
      <w:bCs/>
      <w:kern w:val="28"/>
      <w:sz w:val="32"/>
      <w:szCs w:val="32"/>
    </w:rPr>
  </w:style>
  <w:style w:type="paragraph" w:styleId="af0">
    <w:name w:val="Date"/>
    <w:basedOn w:val="a"/>
    <w:next w:val="a"/>
    <w:link w:val="Char23"/>
    <w:unhideWhenUsed/>
    <w:rsid w:val="00454AC2"/>
    <w:pPr>
      <w:ind w:leftChars="2500" w:left="100"/>
    </w:pPr>
    <w:rPr>
      <w:rFonts w:eastAsia="宋体"/>
      <w:kern w:val="0"/>
      <w:sz w:val="20"/>
      <w:szCs w:val="21"/>
    </w:rPr>
  </w:style>
  <w:style w:type="character" w:customStyle="1" w:styleId="Char7">
    <w:name w:val="日期 Char"/>
    <w:basedOn w:val="a0"/>
    <w:link w:val="af0"/>
    <w:rsid w:val="00454AC2"/>
    <w:rPr>
      <w:rFonts w:ascii="Times New Roman" w:eastAsia="仿宋_GB2312" w:hAnsi="Times New Roman" w:cs="Times New Roman"/>
      <w:sz w:val="32"/>
      <w:szCs w:val="24"/>
    </w:rPr>
  </w:style>
  <w:style w:type="paragraph" w:styleId="af1">
    <w:name w:val="Document Map"/>
    <w:basedOn w:val="a"/>
    <w:link w:val="Char8"/>
    <w:unhideWhenUsed/>
    <w:rsid w:val="00454AC2"/>
    <w:rPr>
      <w:rFonts w:ascii="宋体" w:eastAsia="宋体"/>
      <w:kern w:val="0"/>
      <w:sz w:val="18"/>
      <w:szCs w:val="18"/>
    </w:rPr>
  </w:style>
  <w:style w:type="character" w:customStyle="1" w:styleId="Char8">
    <w:name w:val="文档结构图 Char"/>
    <w:basedOn w:val="a0"/>
    <w:link w:val="af1"/>
    <w:rsid w:val="00454AC2"/>
    <w:rPr>
      <w:rFonts w:ascii="宋体" w:eastAsia="宋体" w:hAnsi="Times New Roman" w:cs="Times New Roman"/>
      <w:kern w:val="0"/>
      <w:sz w:val="18"/>
      <w:szCs w:val="18"/>
    </w:rPr>
  </w:style>
  <w:style w:type="paragraph" w:styleId="af2">
    <w:name w:val="Plain Text"/>
    <w:basedOn w:val="a"/>
    <w:link w:val="Char24"/>
    <w:unhideWhenUsed/>
    <w:rsid w:val="00454AC2"/>
    <w:rPr>
      <w:rFonts w:ascii="宋体" w:eastAsia="宋体" w:hAnsi="Courier New"/>
      <w:kern w:val="0"/>
      <w:sz w:val="20"/>
      <w:szCs w:val="21"/>
    </w:rPr>
  </w:style>
  <w:style w:type="character" w:customStyle="1" w:styleId="Char9">
    <w:name w:val="纯文本 Char"/>
    <w:basedOn w:val="a0"/>
    <w:link w:val="af2"/>
    <w:rsid w:val="00454AC2"/>
    <w:rPr>
      <w:rFonts w:ascii="宋体" w:eastAsia="宋体" w:hAnsi="Courier New" w:cs="Courier New"/>
      <w:szCs w:val="21"/>
    </w:rPr>
  </w:style>
  <w:style w:type="paragraph" w:styleId="af3">
    <w:name w:val="annotation subject"/>
    <w:basedOn w:val="ac"/>
    <w:next w:val="ac"/>
    <w:link w:val="Char25"/>
    <w:unhideWhenUsed/>
    <w:rsid w:val="00454AC2"/>
    <w:rPr>
      <w:rFonts w:ascii="Calibri" w:hAnsi="Calibri"/>
      <w:b/>
      <w:bCs/>
      <w:szCs w:val="21"/>
    </w:rPr>
  </w:style>
  <w:style w:type="character" w:customStyle="1" w:styleId="Chara">
    <w:name w:val="批注主题 Char"/>
    <w:basedOn w:val="Char3"/>
    <w:link w:val="af3"/>
    <w:rsid w:val="00454AC2"/>
    <w:rPr>
      <w:b/>
      <w:bCs/>
    </w:rPr>
  </w:style>
  <w:style w:type="character" w:customStyle="1" w:styleId="Charb">
    <w:name w:val="无间隔 Char"/>
    <w:link w:val="af4"/>
    <w:uiPriority w:val="1"/>
    <w:locked/>
    <w:rsid w:val="00454AC2"/>
    <w:rPr>
      <w:sz w:val="22"/>
    </w:rPr>
  </w:style>
  <w:style w:type="paragraph" w:styleId="af4">
    <w:name w:val="No Spacing"/>
    <w:link w:val="Charb"/>
    <w:uiPriority w:val="1"/>
    <w:qFormat/>
    <w:rsid w:val="00454AC2"/>
    <w:rPr>
      <w:sz w:val="22"/>
    </w:rPr>
  </w:style>
  <w:style w:type="paragraph" w:styleId="af5">
    <w:name w:val="Revision"/>
    <w:uiPriority w:val="99"/>
    <w:semiHidden/>
    <w:rsid w:val="00454AC2"/>
    <w:rPr>
      <w:rFonts w:ascii="Times New Roman" w:eastAsia="仿宋_GB2312" w:hAnsi="Times New Roman" w:cs="Times New Roman"/>
      <w:sz w:val="32"/>
      <w:szCs w:val="24"/>
    </w:rPr>
  </w:style>
  <w:style w:type="paragraph" w:styleId="af6">
    <w:name w:val="List Paragraph"/>
    <w:basedOn w:val="a"/>
    <w:uiPriority w:val="34"/>
    <w:qFormat/>
    <w:rsid w:val="00454AC2"/>
    <w:pPr>
      <w:ind w:firstLineChars="200" w:firstLine="420"/>
    </w:pPr>
    <w:rPr>
      <w:rFonts w:eastAsia="宋体"/>
      <w:sz w:val="21"/>
    </w:rPr>
  </w:style>
  <w:style w:type="paragraph" w:customStyle="1" w:styleId="Char11">
    <w:name w:val="Char1"/>
    <w:basedOn w:val="a"/>
    <w:rsid w:val="00454AC2"/>
    <w:rPr>
      <w:szCs w:val="20"/>
    </w:rPr>
  </w:style>
  <w:style w:type="paragraph" w:customStyle="1" w:styleId="Charc">
    <w:name w:val="Char"/>
    <w:basedOn w:val="a"/>
    <w:autoRedefine/>
    <w:rsid w:val="00454AC2"/>
    <w:rPr>
      <w:rFonts w:ascii="仿宋_GB2312"/>
      <w:b/>
      <w:szCs w:val="32"/>
    </w:rPr>
  </w:style>
  <w:style w:type="paragraph" w:customStyle="1" w:styleId="af7">
    <w:name w:val="字元 字元"/>
    <w:basedOn w:val="a"/>
    <w:rsid w:val="00454AC2"/>
    <w:pPr>
      <w:spacing w:line="500" w:lineRule="atLeast"/>
      <w:ind w:firstLineChars="200" w:firstLine="200"/>
    </w:pPr>
    <w:rPr>
      <w:rFonts w:ascii="仿宋_GB2312"/>
      <w:sz w:val="28"/>
      <w:szCs w:val="28"/>
    </w:rPr>
  </w:style>
  <w:style w:type="paragraph" w:customStyle="1" w:styleId="20">
    <w:name w:val="列出段落2"/>
    <w:basedOn w:val="a"/>
    <w:rsid w:val="00454AC2"/>
    <w:pPr>
      <w:ind w:firstLineChars="200" w:firstLine="420"/>
    </w:pPr>
    <w:rPr>
      <w:rFonts w:ascii="Calibri" w:eastAsia="宋体" w:hAnsi="Calibri"/>
      <w:sz w:val="21"/>
      <w:szCs w:val="22"/>
    </w:rPr>
  </w:style>
  <w:style w:type="paragraph" w:customStyle="1" w:styleId="11">
    <w:name w:val="列出段落1"/>
    <w:basedOn w:val="a"/>
    <w:qFormat/>
    <w:rsid w:val="00454AC2"/>
    <w:pPr>
      <w:ind w:firstLineChars="200" w:firstLine="420"/>
    </w:pPr>
    <w:rPr>
      <w:rFonts w:ascii="Calibri" w:eastAsia="宋体" w:hAnsi="Calibri"/>
      <w:sz w:val="21"/>
      <w:szCs w:val="22"/>
    </w:rPr>
  </w:style>
  <w:style w:type="paragraph" w:customStyle="1" w:styleId="CharCharCharCharCharChar">
    <w:name w:val="Char Char Char Char Char Char"/>
    <w:basedOn w:val="a"/>
    <w:autoRedefine/>
    <w:rsid w:val="00454AC2"/>
    <w:rPr>
      <w:rFonts w:ascii="仿宋_GB2312"/>
      <w:b/>
      <w:szCs w:val="32"/>
    </w:rPr>
  </w:style>
  <w:style w:type="character" w:customStyle="1" w:styleId="01Char1">
    <w:name w:val="正文01 Char1"/>
    <w:link w:val="01"/>
    <w:locked/>
    <w:rsid w:val="00454AC2"/>
    <w:rPr>
      <w:rFonts w:ascii="仿宋_GB2312" w:eastAsia="仿宋_GB2312"/>
      <w:color w:val="000000"/>
      <w:sz w:val="32"/>
      <w:szCs w:val="24"/>
    </w:rPr>
  </w:style>
  <w:style w:type="paragraph" w:customStyle="1" w:styleId="01">
    <w:name w:val="正文01"/>
    <w:basedOn w:val="a"/>
    <w:link w:val="01Char1"/>
    <w:rsid w:val="00454AC2"/>
    <w:pPr>
      <w:adjustRightInd w:val="0"/>
      <w:snapToGrid w:val="0"/>
      <w:spacing w:line="560" w:lineRule="exact"/>
      <w:ind w:firstLineChars="200" w:firstLine="200"/>
    </w:pPr>
    <w:rPr>
      <w:rFonts w:ascii="仿宋_GB2312" w:hAnsiTheme="minorHAnsi" w:cstheme="minorBidi"/>
      <w:color w:val="000000"/>
    </w:rPr>
  </w:style>
  <w:style w:type="paragraph" w:customStyle="1" w:styleId="font5">
    <w:name w:val="font5"/>
    <w:basedOn w:val="a"/>
    <w:rsid w:val="00454A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454AC2"/>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454AC2"/>
    <w:pPr>
      <w:widowControl/>
      <w:spacing w:before="100" w:beforeAutospacing="1" w:after="100" w:afterAutospacing="1"/>
      <w:jc w:val="left"/>
    </w:pPr>
    <w:rPr>
      <w:rFonts w:ascii="仿宋_GB2312" w:hAnsi="宋体" w:cs="宋体"/>
      <w:color w:val="000000"/>
      <w:kern w:val="0"/>
      <w:sz w:val="22"/>
      <w:szCs w:val="22"/>
    </w:rPr>
  </w:style>
  <w:style w:type="paragraph" w:customStyle="1" w:styleId="font8">
    <w:name w:val="font8"/>
    <w:basedOn w:val="a"/>
    <w:rsid w:val="00454AC2"/>
    <w:pPr>
      <w:widowControl/>
      <w:spacing w:before="100" w:beforeAutospacing="1" w:after="100" w:afterAutospacing="1"/>
      <w:jc w:val="left"/>
    </w:pPr>
    <w:rPr>
      <w:rFonts w:eastAsia="宋体"/>
      <w:color w:val="000000"/>
      <w:kern w:val="0"/>
      <w:sz w:val="22"/>
      <w:szCs w:val="22"/>
    </w:rPr>
  </w:style>
  <w:style w:type="paragraph" w:customStyle="1" w:styleId="xl63">
    <w:name w:val="xl63"/>
    <w:basedOn w:val="a"/>
    <w:rsid w:val="00454AC2"/>
    <w:pPr>
      <w:widowControl/>
      <w:spacing w:before="100" w:beforeAutospacing="1" w:after="100" w:afterAutospacing="1"/>
      <w:jc w:val="left"/>
    </w:pPr>
    <w:rPr>
      <w:rFonts w:ascii="宋体" w:eastAsia="宋体" w:hAnsi="宋体" w:cs="宋体"/>
      <w:kern w:val="0"/>
      <w:sz w:val="24"/>
    </w:rPr>
  </w:style>
  <w:style w:type="paragraph" w:customStyle="1" w:styleId="xl64">
    <w:name w:val="xl64"/>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kern w:val="0"/>
      <w:sz w:val="24"/>
    </w:rPr>
  </w:style>
  <w:style w:type="paragraph" w:customStyle="1" w:styleId="xl65">
    <w:name w:val="xl65"/>
    <w:basedOn w:val="a"/>
    <w:rsid w:val="00454AC2"/>
    <w:pPr>
      <w:widowControl/>
      <w:spacing w:before="100" w:beforeAutospacing="1" w:after="100" w:afterAutospacing="1"/>
      <w:jc w:val="center"/>
    </w:pPr>
    <w:rPr>
      <w:rFonts w:ascii="宋体" w:eastAsia="宋体" w:hAnsi="宋体" w:cs="宋体"/>
      <w:kern w:val="0"/>
      <w:sz w:val="24"/>
    </w:rPr>
  </w:style>
  <w:style w:type="paragraph" w:customStyle="1" w:styleId="xl66">
    <w:name w:val="xl66"/>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xl67">
    <w:name w:val="xl67"/>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customStyle="1" w:styleId="xl68">
    <w:name w:val="xl68"/>
    <w:basedOn w:val="a"/>
    <w:rsid w:val="00454AC2"/>
    <w:pPr>
      <w:widowControl/>
      <w:spacing w:before="100" w:beforeAutospacing="1" w:after="100" w:afterAutospacing="1"/>
      <w:jc w:val="left"/>
    </w:pPr>
    <w:rPr>
      <w:rFonts w:ascii="宋体" w:eastAsia="宋体" w:hAnsi="宋体" w:cs="宋体"/>
      <w:kern w:val="0"/>
      <w:sz w:val="24"/>
    </w:rPr>
  </w:style>
  <w:style w:type="paragraph" w:customStyle="1" w:styleId="xl69">
    <w:name w:val="xl69"/>
    <w:basedOn w:val="a"/>
    <w:rsid w:val="00454AC2"/>
    <w:pPr>
      <w:widowControl/>
      <w:pBdr>
        <w:bottom w:val="single" w:sz="4" w:space="0" w:color="auto"/>
      </w:pBdr>
      <w:spacing w:before="100" w:beforeAutospacing="1" w:after="100" w:afterAutospacing="1"/>
      <w:jc w:val="center"/>
    </w:pPr>
    <w:rPr>
      <w:rFonts w:ascii="宋体" w:eastAsia="宋体" w:hAnsi="宋体" w:cs="宋体"/>
      <w:b/>
      <w:bCs/>
      <w:kern w:val="0"/>
      <w:szCs w:val="32"/>
    </w:rPr>
  </w:style>
  <w:style w:type="paragraph" w:customStyle="1" w:styleId="af8">
    <w:name w:val="一级标题"/>
    <w:basedOn w:val="a"/>
    <w:rsid w:val="00454AC2"/>
    <w:pPr>
      <w:adjustRightInd w:val="0"/>
      <w:snapToGrid w:val="0"/>
      <w:jc w:val="center"/>
      <w:outlineLvl w:val="0"/>
    </w:pPr>
    <w:rPr>
      <w:rFonts w:eastAsia="方正小标宋简体"/>
      <w:bCs/>
      <w:kern w:val="0"/>
      <w:sz w:val="36"/>
    </w:rPr>
  </w:style>
  <w:style w:type="character" w:customStyle="1" w:styleId="Chard">
    <w:name w:val="三级标题 Char"/>
    <w:link w:val="af9"/>
    <w:locked/>
    <w:rsid w:val="00454AC2"/>
    <w:rPr>
      <w:rFonts w:ascii="楷体_GB2312" w:eastAsia="楷体_GB2312" w:cs="宋体"/>
      <w:b/>
      <w:sz w:val="32"/>
    </w:rPr>
  </w:style>
  <w:style w:type="paragraph" w:customStyle="1" w:styleId="af9">
    <w:name w:val="三级标题"/>
    <w:basedOn w:val="3"/>
    <w:link w:val="Chard"/>
    <w:rsid w:val="00454AC2"/>
    <w:pPr>
      <w:snapToGrid w:val="0"/>
      <w:spacing w:before="0" w:after="0" w:line="560" w:lineRule="exact"/>
      <w:ind w:firstLineChars="200" w:firstLine="200"/>
    </w:pPr>
    <w:rPr>
      <w:rFonts w:ascii="楷体_GB2312" w:eastAsia="楷体_GB2312" w:hAnsiTheme="minorHAnsi" w:cs="宋体"/>
      <w:bCs w:val="0"/>
      <w:kern w:val="2"/>
      <w:szCs w:val="22"/>
    </w:rPr>
  </w:style>
  <w:style w:type="paragraph" w:customStyle="1" w:styleId="ParaCharCharCharChar">
    <w:name w:val="默认段落字体 Para Char Char Char Char"/>
    <w:basedOn w:val="a"/>
    <w:rsid w:val="00454AC2"/>
    <w:pPr>
      <w:spacing w:line="360" w:lineRule="auto"/>
      <w:ind w:firstLineChars="200" w:firstLine="200"/>
    </w:pPr>
    <w:rPr>
      <w:rFonts w:ascii="宋体" w:eastAsia="宋体" w:hAnsi="宋体" w:cs="宋体"/>
      <w:sz w:val="24"/>
    </w:rPr>
  </w:style>
  <w:style w:type="paragraph" w:customStyle="1" w:styleId="xl72">
    <w:name w:val="xl72"/>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kern w:val="0"/>
      <w:sz w:val="20"/>
      <w:szCs w:val="20"/>
    </w:rPr>
  </w:style>
  <w:style w:type="paragraph" w:customStyle="1" w:styleId="12">
    <w:name w:val="无间隔1"/>
    <w:qFormat/>
    <w:rsid w:val="00454AC2"/>
    <w:pPr>
      <w:widowControl w:val="0"/>
      <w:jc w:val="both"/>
    </w:pPr>
    <w:rPr>
      <w:rFonts w:ascii="Times New Roman" w:eastAsia="仿宋_GB2312" w:hAnsi="Times New Roman" w:cs="Times New Roman"/>
      <w:sz w:val="32"/>
      <w:szCs w:val="24"/>
    </w:rPr>
  </w:style>
  <w:style w:type="paragraph" w:customStyle="1" w:styleId="xl70">
    <w:name w:val="xl70"/>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kern w:val="0"/>
      <w:sz w:val="20"/>
      <w:szCs w:val="20"/>
    </w:rPr>
  </w:style>
  <w:style w:type="paragraph" w:customStyle="1" w:styleId="xl74">
    <w:name w:val="xl74"/>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0"/>
      <w:szCs w:val="20"/>
    </w:rPr>
  </w:style>
  <w:style w:type="paragraph" w:customStyle="1" w:styleId="p0">
    <w:name w:val="p0"/>
    <w:basedOn w:val="a"/>
    <w:rsid w:val="00454AC2"/>
    <w:pPr>
      <w:widowControl/>
    </w:pPr>
    <w:rPr>
      <w:rFonts w:ascii="Calibri" w:hAnsi="Calibri" w:cs="宋体"/>
      <w:kern w:val="0"/>
      <w:szCs w:val="21"/>
    </w:rPr>
  </w:style>
  <w:style w:type="paragraph" w:customStyle="1" w:styleId="xl73">
    <w:name w:val="xl73"/>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b/>
      <w:bCs/>
      <w:kern w:val="0"/>
      <w:sz w:val="20"/>
      <w:szCs w:val="20"/>
    </w:rPr>
  </w:style>
  <w:style w:type="paragraph" w:customStyle="1" w:styleId="xl71">
    <w:name w:val="xl71"/>
    <w:basedOn w:val="a"/>
    <w:rsid w:val="00454A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GB2312241">
    <w:name w:val="样式 正文文本缩进 + (中文) 仿宋_GB2312 四号 行距: 固定值 24 磅1"/>
    <w:basedOn w:val="ae"/>
    <w:rsid w:val="00454AC2"/>
    <w:pPr>
      <w:spacing w:after="0" w:line="500" w:lineRule="exact"/>
      <w:ind w:leftChars="0" w:left="0" w:firstLineChars="200" w:firstLine="560"/>
    </w:pPr>
    <w:rPr>
      <w:rFonts w:eastAsia="仿宋_GB2312"/>
      <w:sz w:val="28"/>
      <w:szCs w:val="28"/>
    </w:rPr>
  </w:style>
  <w:style w:type="paragraph" w:customStyle="1" w:styleId="afa">
    <w:name w:val="二级标题"/>
    <w:basedOn w:val="a"/>
    <w:rsid w:val="00454AC2"/>
    <w:pPr>
      <w:spacing w:line="560" w:lineRule="exact"/>
      <w:ind w:firstLineChars="200" w:firstLine="200"/>
      <w:outlineLvl w:val="1"/>
    </w:pPr>
    <w:rPr>
      <w:rFonts w:eastAsia="黑体"/>
      <w:bCs/>
    </w:rPr>
  </w:style>
  <w:style w:type="paragraph" w:customStyle="1" w:styleId="afb">
    <w:name w:val="四级标题"/>
    <w:basedOn w:val="01"/>
    <w:rsid w:val="00454AC2"/>
    <w:rPr>
      <w:rFonts w:eastAsia="方正黑体简体"/>
    </w:rPr>
  </w:style>
  <w:style w:type="character" w:styleId="afc">
    <w:name w:val="annotation reference"/>
    <w:unhideWhenUsed/>
    <w:rsid w:val="00454AC2"/>
    <w:rPr>
      <w:sz w:val="21"/>
      <w:szCs w:val="21"/>
    </w:rPr>
  </w:style>
  <w:style w:type="character" w:customStyle="1" w:styleId="Char12">
    <w:name w:val="文档结构图 Char1"/>
    <w:locked/>
    <w:rsid w:val="00454AC2"/>
    <w:rPr>
      <w:rFonts w:ascii="Calibri" w:hAnsi="Calibri" w:cs="Calibri" w:hint="default"/>
      <w:sz w:val="21"/>
      <w:szCs w:val="21"/>
      <w:shd w:val="clear" w:color="auto" w:fill="000080"/>
    </w:rPr>
  </w:style>
  <w:style w:type="character" w:customStyle="1" w:styleId="Char13">
    <w:name w:val="纯文本 Char1"/>
    <w:locked/>
    <w:rsid w:val="00454AC2"/>
    <w:rPr>
      <w:rFonts w:ascii="宋体" w:eastAsia="宋体" w:hAnsi="Courier New" w:cs="宋体" w:hint="eastAsia"/>
      <w:sz w:val="21"/>
      <w:szCs w:val="21"/>
    </w:rPr>
  </w:style>
  <w:style w:type="character" w:customStyle="1" w:styleId="13">
    <w:name w:val="不明显强调1"/>
    <w:qFormat/>
    <w:rsid w:val="00454AC2"/>
    <w:rPr>
      <w:i/>
      <w:iCs/>
      <w:color w:val="808080"/>
    </w:rPr>
  </w:style>
  <w:style w:type="character" w:customStyle="1" w:styleId="Char14">
    <w:name w:val="批注文字 Char1"/>
    <w:locked/>
    <w:rsid w:val="00454AC2"/>
    <w:rPr>
      <w:rFonts w:ascii="仿宋_GB2312" w:eastAsia="仿宋_GB2312" w:hAnsi="Calibri" w:cs="仿宋_GB2312" w:hint="eastAsia"/>
      <w:kern w:val="2"/>
      <w:sz w:val="32"/>
      <w:szCs w:val="32"/>
    </w:rPr>
  </w:style>
  <w:style w:type="character" w:customStyle="1" w:styleId="Char15">
    <w:name w:val="批注主题 Char1"/>
    <w:locked/>
    <w:rsid w:val="00454AC2"/>
    <w:rPr>
      <w:rFonts w:ascii="Calibri" w:hAnsi="Calibri" w:cs="Calibri" w:hint="default"/>
      <w:b/>
      <w:bCs/>
      <w:sz w:val="21"/>
      <w:szCs w:val="21"/>
    </w:rPr>
  </w:style>
  <w:style w:type="character" w:customStyle="1" w:styleId="Char16">
    <w:name w:val="正文文本 Char1"/>
    <w:locked/>
    <w:rsid w:val="00454AC2"/>
    <w:rPr>
      <w:kern w:val="2"/>
      <w:sz w:val="44"/>
    </w:rPr>
  </w:style>
  <w:style w:type="character" w:customStyle="1" w:styleId="Char17">
    <w:name w:val="正文文本缩进 Char1"/>
    <w:locked/>
    <w:rsid w:val="00454AC2"/>
    <w:rPr>
      <w:sz w:val="21"/>
      <w:szCs w:val="21"/>
    </w:rPr>
  </w:style>
  <w:style w:type="character" w:customStyle="1" w:styleId="Char18">
    <w:name w:val="日期 Char1"/>
    <w:locked/>
    <w:rsid w:val="00454AC2"/>
    <w:rPr>
      <w:sz w:val="21"/>
      <w:szCs w:val="21"/>
    </w:rPr>
  </w:style>
  <w:style w:type="character" w:customStyle="1" w:styleId="Char19">
    <w:name w:val="副标题 Char1"/>
    <w:locked/>
    <w:rsid w:val="00454AC2"/>
    <w:rPr>
      <w:rFonts w:ascii="Cambria" w:hAnsi="Cambria" w:cs="Cambria" w:hint="default"/>
      <w:b/>
      <w:bCs/>
      <w:kern w:val="28"/>
    </w:rPr>
  </w:style>
  <w:style w:type="character" w:customStyle="1" w:styleId="Char1a">
    <w:name w:val="标题 Char1"/>
    <w:locked/>
    <w:rsid w:val="00454AC2"/>
    <w:rPr>
      <w:rFonts w:ascii="Cambria" w:hAnsi="Cambria" w:cs="Cambria" w:hint="default"/>
      <w:smallCaps/>
      <w:sz w:val="52"/>
      <w:szCs w:val="52"/>
      <w:lang w:eastAsia="en-US"/>
    </w:rPr>
  </w:style>
  <w:style w:type="character" w:customStyle="1" w:styleId="Char26">
    <w:name w:val="批注框文本 Char2"/>
    <w:rsid w:val="00454AC2"/>
    <w:rPr>
      <w:rFonts w:ascii="仿宋_GB2312" w:eastAsia="仿宋_GB2312" w:hAnsi="Calibri" w:cs="仿宋_GB2312" w:hint="eastAsia"/>
      <w:kern w:val="0"/>
      <w:sz w:val="18"/>
      <w:szCs w:val="18"/>
    </w:rPr>
  </w:style>
  <w:style w:type="character" w:customStyle="1" w:styleId="Char23">
    <w:name w:val="日期 Char2"/>
    <w:link w:val="af0"/>
    <w:locked/>
    <w:rsid w:val="00454AC2"/>
    <w:rPr>
      <w:rFonts w:ascii="Times New Roman" w:eastAsia="宋体" w:hAnsi="Times New Roman" w:cs="Times New Roman"/>
      <w:kern w:val="0"/>
      <w:sz w:val="20"/>
      <w:szCs w:val="21"/>
    </w:rPr>
  </w:style>
  <w:style w:type="character" w:customStyle="1" w:styleId="Char27">
    <w:name w:val="批注文字 Char2"/>
    <w:rsid w:val="00454AC2"/>
    <w:rPr>
      <w:rFonts w:ascii="仿宋_GB2312" w:eastAsia="仿宋_GB2312" w:hint="eastAsia"/>
      <w:kern w:val="2"/>
      <w:sz w:val="32"/>
      <w:szCs w:val="24"/>
    </w:rPr>
  </w:style>
  <w:style w:type="character" w:customStyle="1" w:styleId="Char25">
    <w:name w:val="批注主题 Char2"/>
    <w:link w:val="af3"/>
    <w:locked/>
    <w:rsid w:val="00454AC2"/>
    <w:rPr>
      <w:rFonts w:ascii="Calibri" w:eastAsia="宋体" w:hAnsi="Calibri" w:cs="Times New Roman"/>
      <w:b/>
      <w:bCs/>
      <w:kern w:val="0"/>
      <w:sz w:val="20"/>
      <w:szCs w:val="21"/>
    </w:rPr>
  </w:style>
  <w:style w:type="character" w:customStyle="1" w:styleId="Char21">
    <w:name w:val="正文文本缩进 Char2"/>
    <w:link w:val="ae"/>
    <w:locked/>
    <w:rsid w:val="00454AC2"/>
    <w:rPr>
      <w:rFonts w:ascii="Times New Roman" w:eastAsia="宋体" w:hAnsi="Times New Roman" w:cs="Times New Roman"/>
      <w:kern w:val="0"/>
      <w:sz w:val="20"/>
      <w:szCs w:val="21"/>
    </w:rPr>
  </w:style>
  <w:style w:type="character" w:customStyle="1" w:styleId="Char20">
    <w:name w:val="标题 Char2"/>
    <w:link w:val="ad"/>
    <w:locked/>
    <w:rsid w:val="00454AC2"/>
    <w:rPr>
      <w:rFonts w:ascii="Cambria" w:eastAsia="宋体" w:hAnsi="Cambria" w:cs="Times New Roman"/>
      <w:smallCaps/>
      <w:kern w:val="0"/>
      <w:sz w:val="52"/>
      <w:szCs w:val="52"/>
      <w:lang w:eastAsia="en-US"/>
    </w:rPr>
  </w:style>
  <w:style w:type="character" w:customStyle="1" w:styleId="Char28">
    <w:name w:val="正文文本 Char2"/>
    <w:rsid w:val="00454AC2"/>
    <w:rPr>
      <w:kern w:val="2"/>
      <w:sz w:val="44"/>
    </w:rPr>
  </w:style>
  <w:style w:type="character" w:customStyle="1" w:styleId="Char29">
    <w:name w:val="文档结构图 Char2"/>
    <w:rsid w:val="00454AC2"/>
    <w:rPr>
      <w:rFonts w:ascii="Calibri" w:hAnsi="Calibri" w:cs="Calibri" w:hint="default"/>
      <w:sz w:val="21"/>
      <w:szCs w:val="21"/>
      <w:shd w:val="clear" w:color="auto" w:fill="000080"/>
    </w:rPr>
  </w:style>
  <w:style w:type="character" w:customStyle="1" w:styleId="Char24">
    <w:name w:val="纯文本 Char2"/>
    <w:link w:val="af2"/>
    <w:locked/>
    <w:rsid w:val="00454AC2"/>
    <w:rPr>
      <w:rFonts w:ascii="宋体" w:eastAsia="宋体" w:hAnsi="Courier New" w:cs="Times New Roman"/>
      <w:kern w:val="0"/>
      <w:sz w:val="20"/>
      <w:szCs w:val="21"/>
    </w:rPr>
  </w:style>
  <w:style w:type="character" w:customStyle="1" w:styleId="Char22">
    <w:name w:val="副标题 Char2"/>
    <w:link w:val="af"/>
    <w:locked/>
    <w:rsid w:val="00454AC2"/>
    <w:rPr>
      <w:rFonts w:ascii="Cambria" w:eastAsia="宋体" w:hAnsi="Cambria" w:cs="Times New Roman"/>
      <w:b/>
      <w:bCs/>
      <w:kern w:val="28"/>
      <w:sz w:val="20"/>
      <w:szCs w:val="20"/>
    </w:rPr>
  </w:style>
  <w:style w:type="table" w:customStyle="1" w:styleId="14">
    <w:name w:val="网格型1"/>
    <w:basedOn w:val="a1"/>
    <w:uiPriority w:val="39"/>
    <w:rsid w:val="00454AC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0"/>
    <w:uiPriority w:val="99"/>
    <w:semiHidden/>
    <w:unhideWhenUsed/>
    <w:rsid w:val="00454AC2"/>
    <w:rPr>
      <w:color w:val="800080" w:themeColor="followedHyperlink"/>
      <w:u w:val="single"/>
    </w:rPr>
  </w:style>
  <w:style w:type="paragraph" w:customStyle="1" w:styleId="afe">
    <w:uiPriority w:val="99"/>
    <w:unhideWhenUsed/>
    <w:rsid w:val="00AF46D5"/>
    <w:pPr>
      <w:widowControl w:val="0"/>
      <w:jc w:val="both"/>
    </w:pPr>
    <w:rPr>
      <w:rFonts w:ascii="Times New Roman" w:eastAsia="仿宋_GB2312" w:hAnsi="Times New Roman" w:cs="Times New Roman"/>
      <w:sz w:val="32"/>
      <w:szCs w:val="24"/>
    </w:rPr>
  </w:style>
  <w:style w:type="paragraph" w:customStyle="1" w:styleId="aff">
    <w:uiPriority w:val="99"/>
    <w:unhideWhenUsed/>
    <w:rsid w:val="00567F0D"/>
    <w:pPr>
      <w:widowControl w:val="0"/>
      <w:jc w:val="both"/>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divs>
    <w:div w:id="214442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1996</Words>
  <Characters>11379</Characters>
  <Application>Microsoft Office Word</Application>
  <DocSecurity>0</DocSecurity>
  <Lines>94</Lines>
  <Paragraphs>26</Paragraphs>
  <ScaleCrop>false</ScaleCrop>
  <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唐宇杰</dc:creator>
  <cp:keywords/>
  <dc:description/>
  <cp:lastModifiedBy>唐宇杰</cp:lastModifiedBy>
  <cp:revision>58</cp:revision>
  <dcterms:created xsi:type="dcterms:W3CDTF">2015-09-01T09:11:00Z</dcterms:created>
  <dcterms:modified xsi:type="dcterms:W3CDTF">2015-10-26T07:42:00Z</dcterms:modified>
</cp:coreProperties>
</file>